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5DF" w:rsidRDefault="00BA7BE3">
      <w:pPr>
        <w:spacing w:line="360" w:lineRule="auto"/>
        <w:jc w:val="center"/>
        <w:rPr>
          <w:rFonts w:ascii="黑体" w:eastAsia="黑体" w:hAnsi="宋体"/>
          <w:b/>
          <w:bCs/>
          <w:color w:val="000000" w:themeColor="text1"/>
          <w:sz w:val="28"/>
          <w:szCs w:val="28"/>
        </w:rPr>
      </w:pPr>
      <w:r>
        <w:rPr>
          <w:rFonts w:ascii="黑体" w:eastAsia="黑体" w:hAnsi="宋体" w:hint="eastAsia"/>
          <w:b/>
          <w:bCs/>
          <w:color w:val="000000" w:themeColor="text1"/>
          <w:sz w:val="28"/>
          <w:szCs w:val="28"/>
        </w:rPr>
        <w:t xml:space="preserve"> 中国矿业大学经济管理学院研究生国家奖学金评审推荐细则</w:t>
      </w:r>
    </w:p>
    <w:p w:rsidR="003915DF" w:rsidRPr="001221D5" w:rsidRDefault="00BA7BE3">
      <w:pPr>
        <w:spacing w:line="360" w:lineRule="auto"/>
        <w:jc w:val="center"/>
        <w:rPr>
          <w:rFonts w:ascii="黑体" w:eastAsia="黑体" w:hAnsi="宋体"/>
          <w:b/>
          <w:bCs/>
          <w:color w:val="000000" w:themeColor="text1"/>
          <w:sz w:val="28"/>
          <w:szCs w:val="28"/>
        </w:rPr>
      </w:pPr>
      <w:r>
        <w:rPr>
          <w:rFonts w:ascii="黑体" w:eastAsia="黑体" w:hAnsi="宋体" w:hint="eastAsia"/>
          <w:b/>
          <w:bCs/>
          <w:color w:val="000000" w:themeColor="text1"/>
          <w:sz w:val="28"/>
          <w:szCs w:val="28"/>
        </w:rPr>
        <w:t>（</w:t>
      </w:r>
      <w:r w:rsidRPr="001221D5">
        <w:rPr>
          <w:rFonts w:ascii="黑体" w:eastAsia="黑体" w:hAnsi="宋体" w:hint="eastAsia"/>
          <w:b/>
          <w:bCs/>
          <w:color w:val="000000" w:themeColor="text1"/>
          <w:sz w:val="28"/>
          <w:szCs w:val="28"/>
        </w:rPr>
        <w:t>20</w:t>
      </w:r>
      <w:r w:rsidRPr="001221D5">
        <w:rPr>
          <w:rFonts w:ascii="黑体" w:eastAsia="黑体" w:hAnsi="宋体"/>
          <w:b/>
          <w:bCs/>
          <w:color w:val="000000" w:themeColor="text1"/>
          <w:sz w:val="28"/>
          <w:szCs w:val="28"/>
        </w:rPr>
        <w:t>24</w:t>
      </w:r>
      <w:r w:rsidRPr="001221D5">
        <w:rPr>
          <w:rFonts w:ascii="黑体" w:eastAsia="黑体" w:hAnsi="宋体" w:hint="eastAsia"/>
          <w:b/>
          <w:bCs/>
          <w:color w:val="000000" w:themeColor="text1"/>
          <w:sz w:val="28"/>
          <w:szCs w:val="28"/>
        </w:rPr>
        <w:t>年修订版）</w:t>
      </w:r>
    </w:p>
    <w:p w:rsidR="003915DF" w:rsidRDefault="003915DF">
      <w:pPr>
        <w:spacing w:line="360" w:lineRule="auto"/>
        <w:jc w:val="center"/>
        <w:rPr>
          <w:rFonts w:ascii="宋体" w:hAnsi="宋体"/>
          <w:b/>
          <w:bCs/>
          <w:color w:val="000000" w:themeColor="text1"/>
          <w:sz w:val="24"/>
        </w:rPr>
      </w:pPr>
    </w:p>
    <w:p w:rsidR="003915DF" w:rsidRDefault="00BA7BE3">
      <w:pPr>
        <w:spacing w:line="360" w:lineRule="auto"/>
        <w:jc w:val="center"/>
        <w:rPr>
          <w:rFonts w:ascii="宋体" w:hAnsi="宋体"/>
          <w:b/>
          <w:bCs/>
          <w:color w:val="000000" w:themeColor="text1"/>
          <w:sz w:val="24"/>
        </w:rPr>
      </w:pPr>
      <w:r>
        <w:rPr>
          <w:rFonts w:ascii="宋体" w:hAnsi="宋体" w:hint="eastAsia"/>
          <w:b/>
          <w:bCs/>
          <w:color w:val="000000" w:themeColor="text1"/>
          <w:sz w:val="24"/>
        </w:rPr>
        <w:t>第一章 总则</w:t>
      </w:r>
    </w:p>
    <w:p w:rsidR="003915DF" w:rsidRDefault="00BA7BE3">
      <w:pPr>
        <w:pStyle w:val="2"/>
        <w:spacing w:after="0" w:line="360" w:lineRule="auto"/>
        <w:ind w:leftChars="0" w:left="0" w:firstLineChars="200" w:firstLine="482"/>
        <w:rPr>
          <w:rFonts w:ascii="宋体" w:hAnsi="宋体"/>
          <w:color w:val="000000" w:themeColor="text1"/>
          <w:sz w:val="24"/>
        </w:rPr>
      </w:pPr>
      <w:r>
        <w:rPr>
          <w:rFonts w:ascii="宋体" w:hAnsi="宋体" w:hint="eastAsia"/>
          <w:b/>
          <w:color w:val="000000" w:themeColor="text1"/>
          <w:sz w:val="24"/>
        </w:rPr>
        <w:t>第一条</w:t>
      </w:r>
      <w:r>
        <w:rPr>
          <w:rFonts w:ascii="宋体" w:hAnsi="宋体" w:hint="eastAsia"/>
          <w:color w:val="000000" w:themeColor="text1"/>
          <w:sz w:val="24"/>
        </w:rPr>
        <w:t xml:space="preserve">  为发展中国特色研究生教育，促进研究生培养机制改革，提高研究生培养质量，国家自2012年起建立研究生国家奖学金制度，根据财政部、教育部《研究生国家奖学金管理暂行办法》，财政部、教育部《普通高等学校研究生国家奖学金评审办法》为做好我院研究生国家奖学金的评审推荐工作，</w:t>
      </w:r>
      <w:r>
        <w:rPr>
          <w:rFonts w:ascii="宋体" w:hAnsi="宋体" w:cs="Arial" w:hint="eastAsia"/>
          <w:color w:val="000000" w:themeColor="text1"/>
          <w:kern w:val="0"/>
          <w:sz w:val="24"/>
        </w:rPr>
        <w:t>结合</w:t>
      </w:r>
      <w:r>
        <w:rPr>
          <w:rFonts w:ascii="宋体" w:hAnsi="宋体" w:cs="Arial"/>
          <w:color w:val="000000" w:themeColor="text1"/>
          <w:kern w:val="0"/>
          <w:sz w:val="24"/>
        </w:rPr>
        <w:t>学校“</w:t>
      </w:r>
      <w:r>
        <w:rPr>
          <w:rFonts w:ascii="宋体" w:hAnsi="宋体" w:cs="Arial" w:hint="eastAsia"/>
          <w:color w:val="000000" w:themeColor="text1"/>
          <w:kern w:val="0"/>
          <w:sz w:val="24"/>
        </w:rPr>
        <w:t>双一流</w:t>
      </w:r>
      <w:r>
        <w:rPr>
          <w:rFonts w:ascii="宋体" w:hAnsi="宋体" w:cs="Arial"/>
          <w:color w:val="000000" w:themeColor="text1"/>
          <w:kern w:val="0"/>
          <w:sz w:val="24"/>
        </w:rPr>
        <w:t>”</w:t>
      </w:r>
      <w:r>
        <w:rPr>
          <w:rFonts w:ascii="宋体" w:hAnsi="宋体" w:cs="Arial" w:hint="eastAsia"/>
          <w:color w:val="000000" w:themeColor="text1"/>
          <w:kern w:val="0"/>
          <w:sz w:val="24"/>
        </w:rPr>
        <w:t>建设</w:t>
      </w:r>
      <w:r>
        <w:rPr>
          <w:rFonts w:ascii="宋体" w:hAnsi="宋体" w:cs="Arial"/>
          <w:color w:val="000000" w:themeColor="text1"/>
          <w:kern w:val="0"/>
          <w:sz w:val="24"/>
        </w:rPr>
        <w:t>目标要求</w:t>
      </w:r>
      <w:r>
        <w:rPr>
          <w:rFonts w:ascii="宋体" w:hAnsi="宋体" w:hint="eastAsia"/>
          <w:color w:val="000000" w:themeColor="text1"/>
          <w:sz w:val="24"/>
        </w:rPr>
        <w:t>，特制定《中国矿业大学经济管理学院研究生国家奖学金评审推荐细则（20</w:t>
      </w:r>
      <w:r>
        <w:rPr>
          <w:rFonts w:ascii="宋体" w:hAnsi="宋体"/>
          <w:color w:val="000000" w:themeColor="text1"/>
          <w:sz w:val="24"/>
        </w:rPr>
        <w:t>23</w:t>
      </w:r>
      <w:r>
        <w:rPr>
          <w:rFonts w:ascii="宋体" w:hAnsi="宋体" w:hint="eastAsia"/>
          <w:color w:val="000000" w:themeColor="text1"/>
          <w:sz w:val="24"/>
        </w:rPr>
        <w:t>年修订版）》。</w:t>
      </w:r>
    </w:p>
    <w:p w:rsidR="003915DF" w:rsidRDefault="00BA7BE3">
      <w:pPr>
        <w:pStyle w:val="2"/>
        <w:spacing w:after="0" w:line="360" w:lineRule="auto"/>
        <w:ind w:leftChars="0" w:left="0" w:firstLineChars="200" w:firstLine="482"/>
        <w:rPr>
          <w:rFonts w:ascii="宋体" w:hAnsi="宋体"/>
          <w:color w:val="000000" w:themeColor="text1"/>
          <w:sz w:val="24"/>
        </w:rPr>
      </w:pPr>
      <w:r>
        <w:rPr>
          <w:rFonts w:ascii="宋体" w:hAnsi="宋体" w:hint="eastAsia"/>
          <w:b/>
          <w:color w:val="000000" w:themeColor="text1"/>
          <w:sz w:val="24"/>
        </w:rPr>
        <w:t xml:space="preserve">第二条 </w:t>
      </w:r>
      <w:r>
        <w:rPr>
          <w:rFonts w:ascii="宋体" w:hAnsi="宋体" w:hint="eastAsia"/>
          <w:color w:val="000000" w:themeColor="text1"/>
          <w:sz w:val="24"/>
        </w:rPr>
        <w:t>研究生国家奖学金面向全院所有全日制研究生，每年评审推荐一次。研究生国家奖学金申请材料应确保真实有效，如存在弄虚作假或隐瞒事实的，一经查实，取消研究生国家奖学金评定资格。</w:t>
      </w:r>
    </w:p>
    <w:p w:rsidR="003915DF" w:rsidRDefault="00BA7BE3">
      <w:pPr>
        <w:pStyle w:val="2"/>
        <w:spacing w:after="0" w:line="360" w:lineRule="auto"/>
        <w:ind w:leftChars="0" w:left="0" w:firstLineChars="200" w:firstLine="482"/>
        <w:rPr>
          <w:rFonts w:ascii="宋体" w:hAnsi="宋体"/>
          <w:color w:val="000000" w:themeColor="text1"/>
          <w:sz w:val="24"/>
        </w:rPr>
      </w:pPr>
      <w:r>
        <w:rPr>
          <w:rFonts w:ascii="宋体" w:hAnsi="宋体" w:hint="eastAsia"/>
          <w:b/>
          <w:color w:val="000000" w:themeColor="text1"/>
          <w:sz w:val="24"/>
        </w:rPr>
        <w:t xml:space="preserve">第三条 </w:t>
      </w:r>
      <w:r>
        <w:rPr>
          <w:rFonts w:ascii="宋体" w:hAnsi="宋体" w:hint="eastAsia"/>
          <w:color w:val="000000" w:themeColor="text1"/>
          <w:sz w:val="24"/>
        </w:rPr>
        <w:t>经济管理学院研究生国家奖学金评审委员会由学院领导、院教授委员会主任、副主任、研究生导师、研究生秘书、研究生辅导员、学生代表2-</w:t>
      </w:r>
      <w:r>
        <w:rPr>
          <w:rFonts w:ascii="宋体" w:hAnsi="宋体"/>
          <w:color w:val="000000" w:themeColor="text1"/>
          <w:sz w:val="24"/>
        </w:rPr>
        <w:t>3人</w:t>
      </w:r>
      <w:r>
        <w:rPr>
          <w:rFonts w:ascii="宋体" w:hAnsi="宋体" w:hint="eastAsia"/>
          <w:color w:val="000000" w:themeColor="text1"/>
          <w:sz w:val="24"/>
        </w:rPr>
        <w:t>组成。具体分工：</w:t>
      </w:r>
    </w:p>
    <w:p w:rsidR="003915DF" w:rsidRDefault="00BA7BE3">
      <w:pPr>
        <w:pStyle w:val="2"/>
        <w:spacing w:after="0" w:line="360" w:lineRule="auto"/>
        <w:ind w:leftChars="0" w:left="0" w:firstLineChars="200" w:firstLine="480"/>
        <w:rPr>
          <w:rFonts w:ascii="宋体" w:hAnsi="宋体"/>
          <w:color w:val="000000" w:themeColor="text1"/>
          <w:sz w:val="24"/>
        </w:rPr>
      </w:pPr>
      <w:r>
        <w:rPr>
          <w:rFonts w:ascii="宋体" w:hAnsi="宋体" w:hint="eastAsia"/>
          <w:color w:val="000000" w:themeColor="text1"/>
          <w:sz w:val="24"/>
        </w:rPr>
        <w:t>主任委员：经济管理学院院长、经济管理学院党委书记</w:t>
      </w:r>
    </w:p>
    <w:p w:rsidR="003915DF" w:rsidRDefault="00BA7BE3">
      <w:pPr>
        <w:pStyle w:val="2"/>
        <w:spacing w:after="0" w:line="360" w:lineRule="auto"/>
        <w:ind w:leftChars="0" w:left="0" w:firstLineChars="200" w:firstLine="480"/>
        <w:rPr>
          <w:rFonts w:ascii="宋体" w:hAnsi="宋体"/>
          <w:color w:val="000000" w:themeColor="text1"/>
          <w:sz w:val="24"/>
        </w:rPr>
      </w:pPr>
      <w:r>
        <w:rPr>
          <w:rFonts w:ascii="宋体" w:hAnsi="宋体" w:hint="eastAsia"/>
          <w:color w:val="000000" w:themeColor="text1"/>
          <w:sz w:val="24"/>
        </w:rPr>
        <w:t>委  员：经济管理学院副院长、副书记、教授委员会主任委员、副主任委员、研究生导师代表、研究生秘书、研究生辅导员、学生代表2-</w:t>
      </w:r>
      <w:r>
        <w:rPr>
          <w:rFonts w:ascii="宋体" w:hAnsi="宋体"/>
          <w:color w:val="000000" w:themeColor="text1"/>
          <w:sz w:val="24"/>
        </w:rPr>
        <w:t>3人</w:t>
      </w:r>
    </w:p>
    <w:p w:rsidR="003915DF" w:rsidRDefault="00BA7BE3">
      <w:pPr>
        <w:spacing w:line="360" w:lineRule="auto"/>
        <w:ind w:firstLineChars="200" w:firstLine="482"/>
        <w:jc w:val="center"/>
        <w:rPr>
          <w:rFonts w:ascii="宋体" w:hAnsi="宋体"/>
          <w:b/>
          <w:bCs/>
          <w:color w:val="000000" w:themeColor="text1"/>
          <w:sz w:val="24"/>
        </w:rPr>
      </w:pPr>
      <w:r>
        <w:rPr>
          <w:rFonts w:ascii="宋体" w:hAnsi="宋体" w:hint="eastAsia"/>
          <w:b/>
          <w:bCs/>
          <w:color w:val="000000" w:themeColor="text1"/>
          <w:sz w:val="24"/>
        </w:rPr>
        <w:t>第二章  研究生国家奖学金设置</w:t>
      </w:r>
    </w:p>
    <w:p w:rsidR="003915DF" w:rsidRDefault="00BA7BE3">
      <w:pPr>
        <w:pStyle w:val="2"/>
        <w:spacing w:after="0" w:line="360" w:lineRule="auto"/>
        <w:ind w:leftChars="0" w:left="0" w:firstLineChars="200" w:firstLine="480"/>
        <w:rPr>
          <w:rFonts w:ascii="宋体" w:hAnsi="宋体"/>
          <w:color w:val="000000" w:themeColor="text1"/>
          <w:sz w:val="24"/>
        </w:rPr>
      </w:pPr>
      <w:r>
        <w:rPr>
          <w:rFonts w:ascii="宋体" w:hAnsi="宋体" w:hint="eastAsia"/>
          <w:color w:val="000000" w:themeColor="text1"/>
          <w:sz w:val="24"/>
        </w:rPr>
        <w:t>研究生国家奖学金推荐名额根据每年中国矿业大学下达给经济管理学院的推荐名额确定。博士研究生国家奖学金奖励标准为每年3万元/人；硕士研究生国家奖学金奖励标准为每年2万元/人。</w:t>
      </w:r>
    </w:p>
    <w:p w:rsidR="003915DF" w:rsidRDefault="00BA7BE3">
      <w:pPr>
        <w:spacing w:line="360" w:lineRule="auto"/>
        <w:ind w:firstLineChars="200" w:firstLine="482"/>
        <w:jc w:val="center"/>
        <w:rPr>
          <w:rFonts w:ascii="宋体" w:hAnsi="宋体"/>
          <w:b/>
          <w:bCs/>
          <w:color w:val="000000" w:themeColor="text1"/>
          <w:sz w:val="24"/>
        </w:rPr>
      </w:pPr>
      <w:r>
        <w:rPr>
          <w:rFonts w:ascii="宋体" w:hAnsi="宋体" w:hint="eastAsia"/>
          <w:b/>
          <w:bCs/>
          <w:color w:val="000000" w:themeColor="text1"/>
          <w:sz w:val="24"/>
        </w:rPr>
        <w:t>第三章 经济管理学院研究生国家奖学金评审推荐办法</w:t>
      </w:r>
    </w:p>
    <w:p w:rsidR="003915DF" w:rsidRDefault="00BA7BE3">
      <w:pPr>
        <w:tabs>
          <w:tab w:val="right" w:pos="8306"/>
        </w:tabs>
        <w:spacing w:line="360" w:lineRule="auto"/>
        <w:ind w:leftChars="-1" w:left="-2" w:firstLineChars="196" w:firstLine="472"/>
        <w:rPr>
          <w:rFonts w:ascii="宋体" w:hAnsi="宋体"/>
          <w:bCs/>
          <w:color w:val="000000" w:themeColor="text1"/>
          <w:sz w:val="24"/>
        </w:rPr>
      </w:pPr>
      <w:r>
        <w:rPr>
          <w:rFonts w:ascii="宋体" w:hAnsi="宋体" w:hint="eastAsia"/>
          <w:b/>
          <w:bCs/>
          <w:color w:val="000000" w:themeColor="text1"/>
          <w:sz w:val="24"/>
        </w:rPr>
        <w:t xml:space="preserve">第四条  </w:t>
      </w:r>
      <w:r>
        <w:rPr>
          <w:rFonts w:ascii="宋体" w:hAnsi="宋体" w:hint="eastAsia"/>
          <w:bCs/>
          <w:color w:val="000000" w:themeColor="text1"/>
          <w:sz w:val="24"/>
        </w:rPr>
        <w:t>经济管理学院研究生国家奖学金评审推荐在每年9月份进行。</w:t>
      </w:r>
      <w:r>
        <w:rPr>
          <w:rFonts w:ascii="宋体" w:hAnsi="宋体" w:cs="宋体" w:hint="eastAsia"/>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国家奖学金评选的基本条件，思想品德考核合格的研究生才有资格获得国家奖学金。对思想品德考核合格的研究生依据课程学习、科研实践、创新能力（或专业能力）和社会活动等四方面综合表现进行推荐，主要考察研究生创新能力或专业能力。</w:t>
      </w:r>
      <w:r w:rsidRPr="0025601A">
        <w:rPr>
          <w:rFonts w:ascii="宋体" w:hAnsi="宋体" w:cs="宋体" w:hint="eastAsia"/>
          <w:color w:val="000000" w:themeColor="text1"/>
          <w:sz w:val="24"/>
        </w:rPr>
        <w:t>申请国家奖学金的研</w:t>
      </w:r>
      <w:r w:rsidRPr="001221D5">
        <w:rPr>
          <w:rFonts w:ascii="宋体" w:hAnsi="宋体" w:cs="宋体" w:hint="eastAsia"/>
          <w:color w:val="000000" w:themeColor="text1"/>
          <w:sz w:val="24"/>
        </w:rPr>
        <w:lastRenderedPageBreak/>
        <w:t>究生应至少</w:t>
      </w:r>
      <w:r w:rsidRPr="001221D5">
        <w:rPr>
          <w:rFonts w:ascii="宋体" w:hAnsi="宋体" w:cs="宋体"/>
          <w:color w:val="000000" w:themeColor="text1"/>
          <w:sz w:val="24"/>
        </w:rPr>
        <w:t>有1</w:t>
      </w:r>
      <w:r w:rsidRPr="001221D5">
        <w:rPr>
          <w:rFonts w:ascii="宋体" w:hAnsi="宋体" w:cs="宋体" w:hint="eastAsia"/>
          <w:color w:val="000000" w:themeColor="text1"/>
          <w:sz w:val="24"/>
        </w:rPr>
        <w:t>篇第一作者</w:t>
      </w:r>
      <w:r w:rsidRPr="001221D5">
        <w:rPr>
          <w:rFonts w:ascii="宋体" w:hAnsi="宋体" w:cs="宋体"/>
          <w:color w:val="000000" w:themeColor="text1"/>
          <w:sz w:val="24"/>
        </w:rPr>
        <w:t>或导师第</w:t>
      </w:r>
      <w:r w:rsidRPr="001221D5">
        <w:rPr>
          <w:rFonts w:ascii="宋体" w:hAnsi="宋体" w:cs="宋体" w:hint="eastAsia"/>
          <w:color w:val="000000" w:themeColor="text1"/>
          <w:sz w:val="24"/>
        </w:rPr>
        <w:t>一</w:t>
      </w:r>
      <w:r w:rsidRPr="001221D5">
        <w:rPr>
          <w:rFonts w:ascii="宋体" w:hAnsi="宋体" w:cs="宋体"/>
          <w:color w:val="000000" w:themeColor="text1"/>
          <w:sz w:val="24"/>
        </w:rPr>
        <w:t>作者本人第二作者的CSSCI</w:t>
      </w:r>
      <w:proofErr w:type="gramStart"/>
      <w:r w:rsidRPr="001221D5">
        <w:rPr>
          <w:rFonts w:ascii="宋体" w:hAnsi="宋体" w:cs="宋体"/>
          <w:color w:val="000000" w:themeColor="text1"/>
          <w:sz w:val="24"/>
        </w:rPr>
        <w:t>源刊以上</w:t>
      </w:r>
      <w:proofErr w:type="gramEnd"/>
      <w:r w:rsidR="004C5046" w:rsidRPr="001221D5">
        <w:rPr>
          <w:rFonts w:ascii="宋体" w:hAnsi="宋体" w:cs="宋体" w:hint="eastAsia"/>
          <w:color w:val="000000" w:themeColor="text1"/>
          <w:sz w:val="24"/>
        </w:rPr>
        <w:t>期刊</w:t>
      </w:r>
      <w:r w:rsidRPr="001221D5">
        <w:rPr>
          <w:rFonts w:ascii="宋体" w:hAnsi="宋体" w:cs="宋体"/>
          <w:color w:val="000000" w:themeColor="text1"/>
          <w:sz w:val="24"/>
        </w:rPr>
        <w:t>论文</w:t>
      </w:r>
      <w:r w:rsidR="004C5046" w:rsidRPr="001221D5">
        <w:rPr>
          <w:rFonts w:ascii="宋体" w:hAnsi="宋体" w:cs="宋体" w:hint="eastAsia"/>
          <w:color w:val="000000" w:themeColor="text1"/>
          <w:sz w:val="24"/>
        </w:rPr>
        <w:t>，</w:t>
      </w:r>
      <w:r w:rsidRPr="001221D5">
        <w:rPr>
          <w:rFonts w:ascii="宋体" w:hAnsi="宋体" w:cs="宋体" w:hint="eastAsia"/>
          <w:color w:val="000000" w:themeColor="text1"/>
          <w:sz w:val="24"/>
        </w:rPr>
        <w:t>且</w:t>
      </w:r>
      <w:r w:rsidR="004C5046" w:rsidRPr="001221D5">
        <w:rPr>
          <w:rFonts w:ascii="宋体" w:hAnsi="宋体" w:cs="宋体" w:hint="eastAsia"/>
          <w:color w:val="000000" w:themeColor="text1"/>
          <w:sz w:val="24"/>
        </w:rPr>
        <w:t>国家奖学金申请人</w:t>
      </w:r>
      <w:r w:rsidRPr="001221D5">
        <w:rPr>
          <w:rFonts w:ascii="宋体" w:hAnsi="宋体" w:cs="宋体" w:hint="eastAsia"/>
          <w:color w:val="000000" w:themeColor="text1"/>
          <w:sz w:val="24"/>
        </w:rPr>
        <w:t>发表论文得分仅计算学生本人为论文第一作者</w:t>
      </w:r>
      <w:r w:rsidRPr="001221D5">
        <w:rPr>
          <w:rFonts w:ascii="宋体" w:hAnsi="宋体" w:cs="宋体"/>
          <w:color w:val="000000" w:themeColor="text1"/>
          <w:sz w:val="24"/>
        </w:rPr>
        <w:t>或导师第</w:t>
      </w:r>
      <w:r w:rsidRPr="001221D5">
        <w:rPr>
          <w:rFonts w:ascii="宋体" w:hAnsi="宋体" w:cs="宋体" w:hint="eastAsia"/>
          <w:color w:val="000000" w:themeColor="text1"/>
          <w:sz w:val="24"/>
        </w:rPr>
        <w:t>一</w:t>
      </w:r>
      <w:r w:rsidRPr="001221D5">
        <w:rPr>
          <w:rFonts w:ascii="宋体" w:hAnsi="宋体" w:cs="宋体"/>
          <w:color w:val="000000" w:themeColor="text1"/>
          <w:sz w:val="24"/>
        </w:rPr>
        <w:t>作者本人第二作者</w:t>
      </w:r>
      <w:r w:rsidRPr="001221D5">
        <w:rPr>
          <w:rFonts w:ascii="宋体" w:hAnsi="宋体" w:cs="宋体" w:hint="eastAsia"/>
          <w:color w:val="000000" w:themeColor="text1"/>
          <w:sz w:val="24"/>
        </w:rPr>
        <w:t>论文的得分。国家奖学金同一年级内按照综合得分从高到低进行推荐</w:t>
      </w:r>
      <w:r w:rsidR="00CF0E30" w:rsidRPr="001221D5">
        <w:rPr>
          <w:rFonts w:ascii="宋体" w:hAnsi="宋体" w:cs="宋体" w:hint="eastAsia"/>
          <w:color w:val="000000" w:themeColor="text1"/>
          <w:sz w:val="24"/>
        </w:rPr>
        <w:t>。</w:t>
      </w:r>
      <w:r w:rsidRPr="001221D5">
        <w:rPr>
          <w:rFonts w:ascii="宋体" w:hAnsi="宋体" w:cs="宋体" w:hint="eastAsia"/>
          <w:color w:val="000000" w:themeColor="text1"/>
          <w:sz w:val="24"/>
        </w:rPr>
        <w:t>课</w:t>
      </w:r>
      <w:r>
        <w:rPr>
          <w:rFonts w:ascii="宋体" w:hAnsi="宋体" w:cs="宋体" w:hint="eastAsia"/>
          <w:color w:val="000000" w:themeColor="text1"/>
          <w:sz w:val="24"/>
        </w:rPr>
        <w:t>程成绩、科研实践、创新能力（或专业能力）和社会活动在综合</w:t>
      </w:r>
      <w:r>
        <w:rPr>
          <w:rFonts w:ascii="宋体" w:hAnsi="宋体" w:hint="eastAsia"/>
          <w:bCs/>
          <w:color w:val="000000" w:themeColor="text1"/>
          <w:sz w:val="24"/>
        </w:rPr>
        <w:t>得分所占权重如表1所示：</w:t>
      </w:r>
    </w:p>
    <w:p w:rsidR="003915DF" w:rsidRDefault="00BA7BE3">
      <w:pPr>
        <w:pStyle w:val="a4"/>
        <w:spacing w:line="360" w:lineRule="auto"/>
        <w:ind w:left="0" w:firstLineChars="225" w:firstLine="473"/>
        <w:jc w:val="center"/>
        <w:rPr>
          <w:rFonts w:ascii="宋体" w:hAnsi="宋体"/>
          <w:color w:val="000000" w:themeColor="text1"/>
          <w:sz w:val="21"/>
          <w:szCs w:val="21"/>
        </w:rPr>
      </w:pPr>
      <w:r>
        <w:rPr>
          <w:rFonts w:ascii="宋体" w:hAnsi="宋体" w:hint="eastAsia"/>
          <w:color w:val="000000" w:themeColor="text1"/>
          <w:sz w:val="21"/>
          <w:szCs w:val="21"/>
        </w:rPr>
        <w:t>表1  国家奖学金各评定项目所占比例表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40"/>
        <w:gridCol w:w="2880"/>
        <w:gridCol w:w="2725"/>
      </w:tblGrid>
      <w:tr w:rsidR="003915DF">
        <w:trPr>
          <w:trHeight w:val="515"/>
          <w:jc w:val="center"/>
        </w:trPr>
        <w:tc>
          <w:tcPr>
            <w:tcW w:w="828" w:type="dxa"/>
            <w:vAlign w:val="center"/>
          </w:tcPr>
          <w:p w:rsidR="003915DF" w:rsidRDefault="00BA7BE3">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序号</w:t>
            </w:r>
          </w:p>
        </w:tc>
        <w:tc>
          <w:tcPr>
            <w:tcW w:w="3060" w:type="dxa"/>
            <w:gridSpan w:val="2"/>
            <w:vAlign w:val="center"/>
          </w:tcPr>
          <w:p w:rsidR="003915DF" w:rsidRDefault="00BA7BE3">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项目</w:t>
            </w:r>
          </w:p>
        </w:tc>
        <w:tc>
          <w:tcPr>
            <w:tcW w:w="2880" w:type="dxa"/>
            <w:vAlign w:val="center"/>
          </w:tcPr>
          <w:p w:rsidR="003915DF" w:rsidRDefault="00BA7BE3">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第二学年国家奖学金各评定项目所占比例</w:t>
            </w:r>
          </w:p>
        </w:tc>
        <w:tc>
          <w:tcPr>
            <w:tcW w:w="2725" w:type="dxa"/>
            <w:vAlign w:val="center"/>
          </w:tcPr>
          <w:p w:rsidR="003915DF" w:rsidRDefault="00BA7BE3">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学制内其他学年国家奖学金各评定项目所占比例</w:t>
            </w:r>
          </w:p>
        </w:tc>
      </w:tr>
      <w:tr w:rsidR="003915DF">
        <w:trPr>
          <w:jc w:val="center"/>
        </w:trPr>
        <w:tc>
          <w:tcPr>
            <w:tcW w:w="828" w:type="dxa"/>
            <w:vAlign w:val="center"/>
          </w:tcPr>
          <w:p w:rsidR="003915DF" w:rsidRDefault="00BA7BE3">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1</w:t>
            </w:r>
          </w:p>
        </w:tc>
        <w:tc>
          <w:tcPr>
            <w:tcW w:w="720" w:type="dxa"/>
            <w:vAlign w:val="center"/>
          </w:tcPr>
          <w:p w:rsidR="003915DF" w:rsidRDefault="00BA7BE3">
            <w:pPr>
              <w:pStyle w:val="a4"/>
              <w:spacing w:line="400" w:lineRule="exact"/>
              <w:ind w:left="0"/>
              <w:jc w:val="center"/>
              <w:rPr>
                <w:rFonts w:ascii="宋体" w:hAnsi="宋体"/>
                <w:color w:val="000000" w:themeColor="text1"/>
                <w:sz w:val="21"/>
                <w:szCs w:val="21"/>
              </w:rPr>
            </w:pPr>
            <w:r>
              <w:rPr>
                <w:rFonts w:ascii="宋体" w:hAnsi="宋体" w:hint="eastAsia"/>
                <w:bCs/>
                <w:color w:val="000000" w:themeColor="text1"/>
                <w:sz w:val="21"/>
                <w:szCs w:val="21"/>
              </w:rPr>
              <w:t>课程学习</w:t>
            </w:r>
          </w:p>
        </w:tc>
        <w:tc>
          <w:tcPr>
            <w:tcW w:w="2340" w:type="dxa"/>
            <w:vAlign w:val="center"/>
          </w:tcPr>
          <w:p w:rsidR="003915DF" w:rsidRDefault="00BA7BE3">
            <w:pPr>
              <w:pStyle w:val="a4"/>
              <w:spacing w:line="400" w:lineRule="exact"/>
              <w:ind w:left="0"/>
              <w:rPr>
                <w:rFonts w:ascii="宋体" w:hAnsi="宋体"/>
                <w:bCs/>
                <w:color w:val="000000" w:themeColor="text1"/>
                <w:sz w:val="21"/>
                <w:szCs w:val="21"/>
              </w:rPr>
            </w:pPr>
            <w:r>
              <w:rPr>
                <w:rFonts w:ascii="宋体" w:hAnsi="宋体" w:hint="eastAsia"/>
                <w:bCs/>
                <w:color w:val="000000" w:themeColor="text1"/>
                <w:sz w:val="21"/>
                <w:szCs w:val="21"/>
              </w:rPr>
              <w:t>必修课平均成绩</w:t>
            </w:r>
          </w:p>
        </w:tc>
        <w:tc>
          <w:tcPr>
            <w:tcW w:w="2880" w:type="dxa"/>
            <w:vAlign w:val="center"/>
          </w:tcPr>
          <w:p w:rsidR="003915DF" w:rsidRDefault="00BA7BE3">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25%</w:t>
            </w:r>
          </w:p>
        </w:tc>
        <w:tc>
          <w:tcPr>
            <w:tcW w:w="2725" w:type="dxa"/>
            <w:vAlign w:val="center"/>
          </w:tcPr>
          <w:p w:rsidR="003915DF" w:rsidRDefault="003915DF">
            <w:pPr>
              <w:pStyle w:val="a4"/>
              <w:spacing w:line="400" w:lineRule="exact"/>
              <w:ind w:left="0"/>
              <w:jc w:val="center"/>
              <w:rPr>
                <w:rFonts w:ascii="宋体" w:hAnsi="宋体"/>
                <w:bCs/>
                <w:color w:val="000000" w:themeColor="text1"/>
                <w:sz w:val="21"/>
                <w:szCs w:val="21"/>
              </w:rPr>
            </w:pPr>
          </w:p>
        </w:tc>
      </w:tr>
      <w:tr w:rsidR="003915DF">
        <w:trPr>
          <w:jc w:val="center"/>
        </w:trPr>
        <w:tc>
          <w:tcPr>
            <w:tcW w:w="828" w:type="dxa"/>
            <w:vAlign w:val="center"/>
          </w:tcPr>
          <w:p w:rsidR="003915DF" w:rsidRDefault="00BA7BE3">
            <w:pPr>
              <w:pStyle w:val="a4"/>
              <w:spacing w:line="400" w:lineRule="exact"/>
              <w:ind w:left="0"/>
              <w:jc w:val="center"/>
              <w:rPr>
                <w:rFonts w:ascii="宋体" w:hAnsi="宋体"/>
                <w:color w:val="000000" w:themeColor="text1"/>
                <w:sz w:val="21"/>
                <w:szCs w:val="21"/>
              </w:rPr>
            </w:pPr>
            <w:r>
              <w:rPr>
                <w:rFonts w:ascii="宋体" w:hAnsi="宋体" w:hint="eastAsia"/>
                <w:bCs/>
                <w:color w:val="000000" w:themeColor="text1"/>
                <w:sz w:val="21"/>
                <w:szCs w:val="21"/>
              </w:rPr>
              <w:t>2</w:t>
            </w:r>
          </w:p>
        </w:tc>
        <w:tc>
          <w:tcPr>
            <w:tcW w:w="3060" w:type="dxa"/>
            <w:gridSpan w:val="2"/>
            <w:vAlign w:val="center"/>
          </w:tcPr>
          <w:p w:rsidR="003915DF" w:rsidRDefault="00BA7BE3">
            <w:pPr>
              <w:pStyle w:val="a4"/>
              <w:spacing w:line="400" w:lineRule="exact"/>
              <w:ind w:left="0"/>
              <w:rPr>
                <w:rFonts w:ascii="宋体" w:hAnsi="宋体"/>
                <w:bCs/>
                <w:color w:val="000000" w:themeColor="text1"/>
                <w:sz w:val="21"/>
                <w:szCs w:val="21"/>
              </w:rPr>
            </w:pPr>
            <w:r>
              <w:rPr>
                <w:rFonts w:ascii="宋体" w:hAnsi="宋体" w:hint="eastAsia"/>
                <w:bCs/>
                <w:color w:val="000000" w:themeColor="text1"/>
                <w:sz w:val="21"/>
                <w:szCs w:val="21"/>
              </w:rPr>
              <w:t>科研实践</w:t>
            </w:r>
          </w:p>
        </w:tc>
        <w:tc>
          <w:tcPr>
            <w:tcW w:w="2880" w:type="dxa"/>
            <w:vAlign w:val="center"/>
          </w:tcPr>
          <w:p w:rsidR="003915DF" w:rsidRDefault="00BA7BE3">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20%</w:t>
            </w:r>
          </w:p>
        </w:tc>
        <w:tc>
          <w:tcPr>
            <w:tcW w:w="2725" w:type="dxa"/>
            <w:vAlign w:val="center"/>
          </w:tcPr>
          <w:p w:rsidR="003915DF" w:rsidRDefault="00BA7BE3">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20%</w:t>
            </w:r>
          </w:p>
        </w:tc>
      </w:tr>
      <w:tr w:rsidR="003915DF">
        <w:trPr>
          <w:jc w:val="center"/>
        </w:trPr>
        <w:tc>
          <w:tcPr>
            <w:tcW w:w="828" w:type="dxa"/>
            <w:vAlign w:val="center"/>
          </w:tcPr>
          <w:p w:rsidR="003915DF" w:rsidRDefault="00BA7BE3">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3</w:t>
            </w:r>
          </w:p>
        </w:tc>
        <w:tc>
          <w:tcPr>
            <w:tcW w:w="3060" w:type="dxa"/>
            <w:gridSpan w:val="2"/>
            <w:vAlign w:val="center"/>
          </w:tcPr>
          <w:p w:rsidR="003915DF" w:rsidRDefault="00BA7BE3">
            <w:pPr>
              <w:pStyle w:val="a4"/>
              <w:spacing w:line="400" w:lineRule="exact"/>
              <w:ind w:left="0"/>
              <w:rPr>
                <w:rFonts w:ascii="宋体" w:hAnsi="宋体"/>
                <w:bCs/>
                <w:i/>
                <w:color w:val="000000" w:themeColor="text1"/>
                <w:sz w:val="21"/>
                <w:szCs w:val="21"/>
              </w:rPr>
            </w:pPr>
            <w:r>
              <w:rPr>
                <w:rFonts w:ascii="宋体" w:hAnsi="宋体" w:hint="eastAsia"/>
                <w:bCs/>
                <w:color w:val="000000" w:themeColor="text1"/>
                <w:sz w:val="21"/>
                <w:szCs w:val="21"/>
              </w:rPr>
              <w:t>创新能力（或专业能力）</w:t>
            </w:r>
          </w:p>
        </w:tc>
        <w:tc>
          <w:tcPr>
            <w:tcW w:w="2880" w:type="dxa"/>
            <w:vAlign w:val="center"/>
          </w:tcPr>
          <w:p w:rsidR="003915DF" w:rsidRDefault="00BA7BE3">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40%</w:t>
            </w:r>
          </w:p>
        </w:tc>
        <w:tc>
          <w:tcPr>
            <w:tcW w:w="2725" w:type="dxa"/>
            <w:vAlign w:val="center"/>
          </w:tcPr>
          <w:p w:rsidR="003915DF" w:rsidRDefault="00BA7BE3">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65%</w:t>
            </w:r>
          </w:p>
        </w:tc>
      </w:tr>
      <w:tr w:rsidR="003915DF">
        <w:trPr>
          <w:jc w:val="center"/>
        </w:trPr>
        <w:tc>
          <w:tcPr>
            <w:tcW w:w="828" w:type="dxa"/>
            <w:vAlign w:val="center"/>
          </w:tcPr>
          <w:p w:rsidR="003915DF" w:rsidRDefault="00BA7BE3">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4</w:t>
            </w:r>
          </w:p>
        </w:tc>
        <w:tc>
          <w:tcPr>
            <w:tcW w:w="3060" w:type="dxa"/>
            <w:gridSpan w:val="2"/>
            <w:vAlign w:val="center"/>
          </w:tcPr>
          <w:p w:rsidR="003915DF" w:rsidRDefault="00BA7BE3">
            <w:pPr>
              <w:pStyle w:val="a4"/>
              <w:spacing w:line="400" w:lineRule="exact"/>
              <w:ind w:left="0"/>
              <w:rPr>
                <w:rFonts w:ascii="宋体" w:hAnsi="宋体"/>
                <w:bCs/>
                <w:color w:val="000000" w:themeColor="text1"/>
                <w:sz w:val="21"/>
                <w:szCs w:val="21"/>
              </w:rPr>
            </w:pPr>
            <w:r>
              <w:rPr>
                <w:rFonts w:ascii="宋体" w:hAnsi="宋体" w:hint="eastAsia"/>
                <w:bCs/>
                <w:color w:val="000000" w:themeColor="text1"/>
                <w:sz w:val="21"/>
                <w:szCs w:val="21"/>
              </w:rPr>
              <w:t>社会活动情况</w:t>
            </w:r>
          </w:p>
        </w:tc>
        <w:tc>
          <w:tcPr>
            <w:tcW w:w="2880" w:type="dxa"/>
            <w:vAlign w:val="center"/>
          </w:tcPr>
          <w:p w:rsidR="003915DF" w:rsidRDefault="00BA7BE3">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15%</w:t>
            </w:r>
          </w:p>
        </w:tc>
        <w:tc>
          <w:tcPr>
            <w:tcW w:w="2725" w:type="dxa"/>
            <w:vAlign w:val="center"/>
          </w:tcPr>
          <w:p w:rsidR="003915DF" w:rsidRDefault="00BA7BE3">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15%</w:t>
            </w:r>
          </w:p>
        </w:tc>
      </w:tr>
      <w:tr w:rsidR="003915DF">
        <w:trPr>
          <w:jc w:val="center"/>
        </w:trPr>
        <w:tc>
          <w:tcPr>
            <w:tcW w:w="3888" w:type="dxa"/>
            <w:gridSpan w:val="3"/>
            <w:vAlign w:val="center"/>
          </w:tcPr>
          <w:p w:rsidR="003915DF" w:rsidRDefault="00BA7BE3">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合计</w:t>
            </w:r>
          </w:p>
        </w:tc>
        <w:tc>
          <w:tcPr>
            <w:tcW w:w="2880" w:type="dxa"/>
            <w:vAlign w:val="center"/>
          </w:tcPr>
          <w:p w:rsidR="003915DF" w:rsidRDefault="00BA7BE3">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100%</w:t>
            </w:r>
          </w:p>
        </w:tc>
        <w:tc>
          <w:tcPr>
            <w:tcW w:w="2725" w:type="dxa"/>
            <w:vAlign w:val="center"/>
          </w:tcPr>
          <w:p w:rsidR="003915DF" w:rsidRDefault="00BA7BE3">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100%</w:t>
            </w:r>
          </w:p>
        </w:tc>
      </w:tr>
      <w:tr w:rsidR="003915DF">
        <w:trPr>
          <w:jc w:val="center"/>
        </w:trPr>
        <w:tc>
          <w:tcPr>
            <w:tcW w:w="9493" w:type="dxa"/>
            <w:gridSpan w:val="5"/>
          </w:tcPr>
          <w:p w:rsidR="003915DF" w:rsidRDefault="00BA7BE3">
            <w:pPr>
              <w:pStyle w:val="a4"/>
              <w:spacing w:line="400" w:lineRule="exact"/>
              <w:ind w:left="0"/>
              <w:rPr>
                <w:rFonts w:ascii="宋体" w:hAnsi="宋体"/>
                <w:color w:val="000000" w:themeColor="text1"/>
                <w:sz w:val="21"/>
                <w:szCs w:val="21"/>
              </w:rPr>
            </w:pPr>
            <w:r>
              <w:rPr>
                <w:rFonts w:ascii="宋体" w:hAnsi="宋体" w:hint="eastAsia"/>
                <w:color w:val="000000" w:themeColor="text1"/>
                <w:sz w:val="21"/>
                <w:szCs w:val="21"/>
              </w:rPr>
              <w:t>说明：研究生第二学年国家奖学金依据研究生第一学年的</w:t>
            </w:r>
            <w:r>
              <w:rPr>
                <w:rFonts w:ascii="宋体" w:hAnsi="宋体" w:hint="eastAsia"/>
                <w:bCs/>
                <w:color w:val="000000" w:themeColor="text1"/>
                <w:sz w:val="21"/>
                <w:szCs w:val="21"/>
              </w:rPr>
              <w:t>课程学习成绩</w:t>
            </w:r>
            <w:r>
              <w:rPr>
                <w:rFonts w:ascii="宋体" w:hAnsi="宋体" w:hint="eastAsia"/>
                <w:color w:val="000000" w:themeColor="text1"/>
                <w:sz w:val="21"/>
                <w:szCs w:val="21"/>
              </w:rPr>
              <w:t>、科研实践、</w:t>
            </w:r>
            <w:r>
              <w:rPr>
                <w:rFonts w:ascii="宋体" w:hAnsi="宋体" w:hint="eastAsia"/>
                <w:bCs/>
                <w:color w:val="000000" w:themeColor="text1"/>
                <w:sz w:val="21"/>
                <w:szCs w:val="21"/>
              </w:rPr>
              <w:t>创新能力（或专业能力）和社会活动情况进行评定。学制内其他学年国家奖学金依据上一学年的科研实践、创新能力（或专业能力）和社会活动情况进行评定，新生国家奖学金主要考察创新能力。</w:t>
            </w:r>
          </w:p>
        </w:tc>
      </w:tr>
    </w:tbl>
    <w:p w:rsidR="003915DF" w:rsidRDefault="00BA7BE3">
      <w:pPr>
        <w:spacing w:line="360" w:lineRule="auto"/>
        <w:ind w:firstLine="480"/>
        <w:rPr>
          <w:rFonts w:ascii="宋体" w:hAnsi="宋体"/>
          <w:b/>
          <w:bCs/>
          <w:color w:val="000000" w:themeColor="text1"/>
          <w:sz w:val="24"/>
        </w:rPr>
      </w:pPr>
      <w:r>
        <w:rPr>
          <w:rFonts w:ascii="宋体" w:hAnsi="宋体" w:hint="eastAsia"/>
          <w:b/>
          <w:bCs/>
          <w:color w:val="000000" w:themeColor="text1"/>
          <w:sz w:val="24"/>
        </w:rPr>
        <w:t>（一）研究生思想品德考核</w:t>
      </w:r>
    </w:p>
    <w:p w:rsidR="003915DF" w:rsidRDefault="00BA7BE3">
      <w:pPr>
        <w:spacing w:line="360" w:lineRule="auto"/>
        <w:ind w:firstLine="480"/>
        <w:rPr>
          <w:rFonts w:ascii="宋体" w:hAnsi="宋体"/>
          <w:bCs/>
          <w:color w:val="000000" w:themeColor="text1"/>
          <w:sz w:val="24"/>
        </w:rPr>
      </w:pPr>
      <w:r>
        <w:rPr>
          <w:rFonts w:ascii="宋体" w:hAnsi="宋体" w:hint="eastAsia"/>
          <w:bCs/>
          <w:color w:val="000000" w:themeColor="text1"/>
          <w:sz w:val="24"/>
        </w:rPr>
        <w:t>研究生思想品德考核由研究生所在支部进行考核，主要考核研究生政治素质、品德修养、团队合作精神、遵守法律法规与学校规章制度情况和学术行为等方面。研究生所在支部的支部书记组织支部成员对支部所有研究生的思想品德进行考核，并出具考核结果，报经济管理学院学生工作办公室，经研究生辅导员审核确认。有下列情况之一的研究生，思想品德考核为不合格，取消国家奖学金评定资格：</w:t>
      </w:r>
    </w:p>
    <w:p w:rsidR="003915DF" w:rsidRDefault="00BA7BE3">
      <w:pPr>
        <w:pStyle w:val="a4"/>
        <w:spacing w:line="360" w:lineRule="auto"/>
        <w:ind w:left="0" w:firstLineChars="225" w:firstLine="540"/>
        <w:rPr>
          <w:rFonts w:ascii="宋体" w:hAnsi="宋体"/>
          <w:color w:val="000000" w:themeColor="text1"/>
        </w:rPr>
      </w:pPr>
      <w:r>
        <w:rPr>
          <w:rFonts w:ascii="宋体" w:hAnsi="宋体" w:hint="eastAsia"/>
          <w:color w:val="000000" w:themeColor="text1"/>
        </w:rPr>
        <w:t>（1）有论文抄袭、造假等学术不端行为者；</w:t>
      </w:r>
    </w:p>
    <w:p w:rsidR="003915DF" w:rsidRDefault="00BA7BE3">
      <w:pPr>
        <w:pStyle w:val="a4"/>
        <w:spacing w:line="360" w:lineRule="auto"/>
        <w:ind w:left="0" w:firstLineChars="225" w:firstLine="540"/>
        <w:rPr>
          <w:rFonts w:ascii="宋体" w:hAnsi="宋体"/>
          <w:color w:val="000000" w:themeColor="text1"/>
        </w:rPr>
      </w:pPr>
      <w:r>
        <w:rPr>
          <w:rFonts w:ascii="宋体" w:hAnsi="宋体" w:hint="eastAsia"/>
          <w:color w:val="000000" w:themeColor="text1"/>
        </w:rPr>
        <w:t>（2）有违法犯罪行为，受到刑事、行政处罚者；</w:t>
      </w:r>
    </w:p>
    <w:p w:rsidR="003915DF" w:rsidRDefault="00BA7BE3">
      <w:pPr>
        <w:pStyle w:val="a4"/>
        <w:spacing w:line="360" w:lineRule="auto"/>
        <w:ind w:left="0" w:firstLineChars="225" w:firstLine="540"/>
        <w:rPr>
          <w:rFonts w:ascii="宋体" w:hAnsi="宋体"/>
          <w:color w:val="000000" w:themeColor="text1"/>
        </w:rPr>
      </w:pPr>
      <w:r>
        <w:rPr>
          <w:rFonts w:ascii="宋体" w:hAnsi="宋体" w:hint="eastAsia"/>
          <w:color w:val="000000" w:themeColor="text1"/>
        </w:rPr>
        <w:t>（3）评审年度有违反校规校纪行为，受到纪律处分者。</w:t>
      </w:r>
    </w:p>
    <w:p w:rsidR="003915DF" w:rsidRDefault="00BA7BE3">
      <w:pPr>
        <w:pStyle w:val="a4"/>
        <w:spacing w:line="360" w:lineRule="auto"/>
        <w:ind w:left="0" w:firstLineChars="225" w:firstLine="540"/>
        <w:rPr>
          <w:rFonts w:ascii="宋体" w:hAnsi="宋体"/>
          <w:color w:val="000000" w:themeColor="text1"/>
          <w:sz w:val="21"/>
          <w:szCs w:val="21"/>
        </w:rPr>
      </w:pPr>
      <w:r>
        <w:rPr>
          <w:rFonts w:ascii="宋体" w:hAnsi="宋体" w:hint="eastAsia"/>
          <w:color w:val="000000" w:themeColor="text1"/>
        </w:rPr>
        <w:t>（4）评审年度内受到通报批评处分者。</w:t>
      </w:r>
    </w:p>
    <w:p w:rsidR="003915DF" w:rsidRDefault="00BA7BE3">
      <w:pPr>
        <w:spacing w:line="360" w:lineRule="auto"/>
        <w:ind w:firstLine="480"/>
        <w:rPr>
          <w:rFonts w:ascii="宋体" w:hAnsi="宋体"/>
          <w:b/>
          <w:bCs/>
          <w:color w:val="000000" w:themeColor="text1"/>
          <w:sz w:val="24"/>
        </w:rPr>
      </w:pPr>
      <w:r>
        <w:rPr>
          <w:rFonts w:ascii="宋体" w:hAnsi="宋体" w:hint="eastAsia"/>
          <w:b/>
          <w:bCs/>
          <w:color w:val="000000" w:themeColor="text1"/>
          <w:sz w:val="24"/>
        </w:rPr>
        <w:t>（二）课程学习、科研实践、创新能力（或专业能力）和社会活动考核计分办法</w:t>
      </w:r>
    </w:p>
    <w:p w:rsidR="003915DF" w:rsidRDefault="00BA7BE3">
      <w:pPr>
        <w:pStyle w:val="a4"/>
        <w:spacing w:line="360" w:lineRule="auto"/>
        <w:ind w:left="0" w:firstLineChars="225" w:firstLine="540"/>
        <w:rPr>
          <w:rFonts w:ascii="宋体" w:hAnsi="宋体"/>
          <w:color w:val="000000" w:themeColor="text1"/>
        </w:rPr>
      </w:pPr>
      <w:r>
        <w:rPr>
          <w:rFonts w:ascii="宋体" w:hAnsi="宋体" w:hint="eastAsia"/>
          <w:color w:val="000000" w:themeColor="text1"/>
        </w:rPr>
        <w:t>1．</w:t>
      </w:r>
      <w:r>
        <w:rPr>
          <w:rFonts w:ascii="宋体" w:hAnsi="宋体" w:hint="eastAsia"/>
          <w:bCs/>
          <w:color w:val="000000" w:themeColor="text1"/>
        </w:rPr>
        <w:t>课程学习考核计分办法</w:t>
      </w:r>
    </w:p>
    <w:p w:rsidR="003915DF" w:rsidRDefault="00BA7BE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课程学习</w:t>
      </w:r>
      <w:proofErr w:type="gramStart"/>
      <w:r>
        <w:rPr>
          <w:rFonts w:ascii="宋体" w:hAnsi="宋体" w:hint="eastAsia"/>
          <w:color w:val="000000" w:themeColor="text1"/>
          <w:sz w:val="24"/>
        </w:rPr>
        <w:t>考核仅</w:t>
      </w:r>
      <w:proofErr w:type="gramEnd"/>
      <w:r>
        <w:rPr>
          <w:rFonts w:ascii="宋体" w:hAnsi="宋体" w:hint="eastAsia"/>
          <w:color w:val="000000" w:themeColor="text1"/>
          <w:sz w:val="24"/>
        </w:rPr>
        <w:t>包含必修课程学习情况的考核。必修课程考核计分按必修课程平均成绩进行计分。包括</w:t>
      </w:r>
      <w:r>
        <w:rPr>
          <w:rFonts w:ascii="宋体" w:hAnsi="宋体" w:hint="eastAsia"/>
          <w:bCs/>
          <w:color w:val="000000" w:themeColor="text1"/>
          <w:sz w:val="24"/>
        </w:rPr>
        <w:t>基础类必修课、专业类必修课和公共类必修课三类学位课程的平均成绩。具体计算公式如下：</w:t>
      </w:r>
    </w:p>
    <w:p w:rsidR="003915DF" w:rsidRDefault="00BA7BE3">
      <w:pPr>
        <w:snapToGrid w:val="0"/>
        <w:spacing w:beforeLines="50" w:before="156" w:line="360" w:lineRule="auto"/>
        <w:ind w:firstLine="570"/>
        <w:rPr>
          <w:rFonts w:ascii="宋体" w:hAnsi="宋体"/>
          <w:color w:val="000000" w:themeColor="text1"/>
          <w:spacing w:val="16"/>
          <w:sz w:val="24"/>
        </w:rPr>
      </w:pPr>
      <w:r>
        <w:rPr>
          <w:rFonts w:ascii="宋体" w:hAnsi="宋体" w:hint="eastAsia"/>
          <w:color w:val="000000" w:themeColor="text1"/>
          <w:spacing w:val="16"/>
          <w:sz w:val="24"/>
        </w:rPr>
        <w:lastRenderedPageBreak/>
        <w:t xml:space="preserve">          </w:t>
      </w:r>
      <w:r>
        <w:rPr>
          <w:color w:val="000000" w:themeColor="text1"/>
          <w:position w:val="-24"/>
        </w:rPr>
        <w:object w:dxaOrig="10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7" o:title=""/>
          </v:shape>
          <o:OLEObject Type="Embed" ProgID="Equation.DSMT4" ShapeID="_x0000_i1025" DrawAspect="Content" ObjectID="_1774677999" r:id="rId8"/>
        </w:object>
      </w:r>
    </w:p>
    <w:p w:rsidR="003915DF" w:rsidRDefault="00BA7BE3">
      <w:pPr>
        <w:ind w:firstLine="570"/>
        <w:rPr>
          <w:rFonts w:ascii="宋体" w:hAnsi="宋体"/>
          <w:color w:val="000000" w:themeColor="text1"/>
          <w:sz w:val="24"/>
        </w:rPr>
      </w:pPr>
      <w:r>
        <w:rPr>
          <w:rFonts w:ascii="宋体" w:hAnsi="宋体" w:hint="eastAsia"/>
          <w:color w:val="000000" w:themeColor="text1"/>
          <w:sz w:val="24"/>
        </w:rPr>
        <w:t xml:space="preserve">其中： </w:t>
      </w:r>
      <w:r>
        <w:rPr>
          <w:color w:val="000000" w:themeColor="text1"/>
          <w:position w:val="-4"/>
        </w:rPr>
        <w:object w:dxaOrig="324" w:dyaOrig="264">
          <v:shape id="_x0000_i1026" type="#_x0000_t75" style="width:16.2pt;height:13.2pt" o:ole="">
            <v:imagedata r:id="rId9" o:title=""/>
          </v:shape>
          <o:OLEObject Type="Embed" ProgID="Equation.DSMT4" ShapeID="_x0000_i1026" DrawAspect="Content" ObjectID="_1774678000" r:id="rId10"/>
        </w:object>
      </w:r>
      <w:r>
        <w:rPr>
          <w:rFonts w:ascii="宋体" w:hAnsi="宋体" w:hint="eastAsia"/>
          <w:color w:val="000000" w:themeColor="text1"/>
          <w:sz w:val="24"/>
        </w:rPr>
        <w:t>--必修课平均成绩</w:t>
      </w:r>
    </w:p>
    <w:p w:rsidR="003915DF" w:rsidRDefault="00BA7BE3">
      <w:pPr>
        <w:tabs>
          <w:tab w:val="left" w:pos="720"/>
        </w:tabs>
        <w:ind w:left="360" w:firstLine="570"/>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object w:dxaOrig="288" w:dyaOrig="288">
          <v:shape id="_x0000_i1027" type="#_x0000_t75" style="width:14.4pt;height:14.4pt" o:ole="">
            <v:imagedata r:id="rId11" o:title=""/>
          </v:shape>
          <o:OLEObject Type="Embed" ProgID="Equation.3" ShapeID="_x0000_i1027" DrawAspect="Content" ObjectID="_1774678001" r:id="rId12"/>
        </w:object>
      </w:r>
      <w:r>
        <w:rPr>
          <w:rFonts w:ascii="宋体" w:hAnsi="宋体" w:hint="eastAsia"/>
          <w:color w:val="000000" w:themeColor="text1"/>
          <w:sz w:val="24"/>
        </w:rPr>
        <w:t>--必修课门数</w:t>
      </w:r>
    </w:p>
    <w:p w:rsidR="003915DF" w:rsidRDefault="00BA7BE3">
      <w:pPr>
        <w:tabs>
          <w:tab w:val="left" w:pos="720"/>
          <w:tab w:val="left" w:pos="1079"/>
        </w:tabs>
        <w:ind w:firstLineChars="700" w:firstLine="1470"/>
        <w:rPr>
          <w:rFonts w:ascii="宋体" w:hAnsi="宋体"/>
          <w:color w:val="000000" w:themeColor="text1"/>
          <w:sz w:val="24"/>
        </w:rPr>
      </w:pPr>
      <w:r>
        <w:rPr>
          <w:color w:val="000000" w:themeColor="text1"/>
          <w:position w:val="-12"/>
        </w:rPr>
        <w:object w:dxaOrig="240" w:dyaOrig="360">
          <v:shape id="_x0000_i1028" type="#_x0000_t75" style="width:12pt;height:18pt" o:ole="">
            <v:imagedata r:id="rId13" o:title=""/>
          </v:shape>
          <o:OLEObject Type="Embed" ProgID="Equation.DSMT4" ShapeID="_x0000_i1028" DrawAspect="Content" ObjectID="_1774678002" r:id="rId14"/>
        </w:object>
      </w:r>
      <w:r>
        <w:rPr>
          <w:rFonts w:ascii="宋体" w:hAnsi="宋体" w:hint="eastAsia"/>
          <w:color w:val="000000" w:themeColor="text1"/>
          <w:sz w:val="24"/>
        </w:rPr>
        <w:t>--第</w:t>
      </w:r>
      <w:r>
        <w:rPr>
          <w:i/>
          <w:color w:val="000000" w:themeColor="text1"/>
          <w:sz w:val="24"/>
        </w:rPr>
        <w:t>i</w:t>
      </w:r>
      <w:r>
        <w:rPr>
          <w:rFonts w:ascii="宋体" w:hAnsi="宋体" w:hint="eastAsia"/>
          <w:color w:val="000000" w:themeColor="text1"/>
          <w:sz w:val="24"/>
        </w:rPr>
        <w:t>门必修课成绩</w:t>
      </w:r>
    </w:p>
    <w:p w:rsidR="003915DF" w:rsidRDefault="00BA7BE3">
      <w:pPr>
        <w:tabs>
          <w:tab w:val="left" w:pos="1079"/>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课程学习环节总得分=必修课程平均成绩</w:t>
      </w:r>
    </w:p>
    <w:p w:rsidR="003915DF" w:rsidRDefault="00BA7BE3">
      <w:pPr>
        <w:tabs>
          <w:tab w:val="left" w:pos="1079"/>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2．科研实践考核计分办法</w:t>
      </w:r>
    </w:p>
    <w:p w:rsidR="003915DF" w:rsidRDefault="00BA7BE3">
      <w:pPr>
        <w:tabs>
          <w:tab w:val="left" w:pos="1079"/>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科研实践环节考核采取由研究生导师进行分等级考核。考核等级分优秀、良好和及格三个等级。优秀计90分、良好计80分和及格计60分。研究生导师根据研究生科研工作能力、工作是否积极主动、自我创新意识、组织管理和协调能力、在相关的课题研究中发挥的作用、学术研讨中的表现和参加国内外学术会议情况对研究生科研实践活动作出综合评价。科研实践环节总得分计算公式如下：</w:t>
      </w:r>
    </w:p>
    <w:p w:rsidR="003915DF" w:rsidRDefault="00BA7BE3">
      <w:pPr>
        <w:tabs>
          <w:tab w:val="left" w:pos="1079"/>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科研实践环节总得分=考核等级得分</w:t>
      </w:r>
    </w:p>
    <w:p w:rsidR="003915DF" w:rsidRDefault="00BA7BE3">
      <w:pPr>
        <w:tabs>
          <w:tab w:val="left" w:pos="1079"/>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3．创新能力（或专业能力）考核计分办法</w:t>
      </w:r>
    </w:p>
    <w:p w:rsidR="003915DF" w:rsidRDefault="00BA7BE3">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创新能力（或专业能力）考核</w:t>
      </w:r>
      <w:r>
        <w:rPr>
          <w:rFonts w:ascii="宋体" w:hAnsi="宋体" w:hint="eastAsia"/>
          <w:color w:val="000000" w:themeColor="text1"/>
          <w:sz w:val="24"/>
        </w:rPr>
        <w:t>包括发表科研论文、出版专著、主持科研项目、科研获奖和课外科技活动等。</w:t>
      </w:r>
    </w:p>
    <w:p w:rsidR="003915DF" w:rsidRDefault="00BA7BE3">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（1）发表科研论文计分规定</w:t>
      </w:r>
    </w:p>
    <w:p w:rsidR="003915DF" w:rsidRDefault="00BA7BE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研究生为第一作者或教师第一作者研究生第二作者，以中国矿业大学为第一署名单位发表的科研论文，计分标准及相关说明如表2所示：</w:t>
      </w:r>
    </w:p>
    <w:p w:rsidR="00220850" w:rsidRDefault="00220850" w:rsidP="00220850">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表</w:t>
      </w:r>
      <w:r>
        <w:rPr>
          <w:rFonts w:ascii="宋体" w:hAnsi="宋体"/>
          <w:color w:val="000000" w:themeColor="text1"/>
          <w:szCs w:val="21"/>
        </w:rPr>
        <w:t xml:space="preserve">2  </w:t>
      </w:r>
      <w:r>
        <w:rPr>
          <w:rFonts w:ascii="宋体" w:hAnsi="宋体" w:hint="eastAsia"/>
          <w:color w:val="000000" w:themeColor="text1"/>
          <w:szCs w:val="21"/>
        </w:rPr>
        <w:t>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1744"/>
      </w:tblGrid>
      <w:tr w:rsidR="00220850" w:rsidTr="00BA0B61">
        <w:trPr>
          <w:trHeight w:val="457"/>
          <w:jc w:val="center"/>
        </w:trPr>
        <w:tc>
          <w:tcPr>
            <w:tcW w:w="7083" w:type="dxa"/>
          </w:tcPr>
          <w:p w:rsidR="00220850" w:rsidRDefault="00220850" w:rsidP="00BA0B61">
            <w:pPr>
              <w:spacing w:beforeLines="50" w:before="156" w:line="400" w:lineRule="exact"/>
              <w:jc w:val="center"/>
              <w:rPr>
                <w:rFonts w:ascii="宋体" w:hAnsi="宋体"/>
                <w:color w:val="000000" w:themeColor="text1"/>
                <w:szCs w:val="21"/>
              </w:rPr>
            </w:pPr>
            <w:r>
              <w:rPr>
                <w:rFonts w:ascii="宋体" w:hAnsi="宋体" w:hint="eastAsia"/>
                <w:color w:val="000000" w:themeColor="text1"/>
                <w:szCs w:val="21"/>
              </w:rPr>
              <w:t>类别</w:t>
            </w:r>
          </w:p>
        </w:tc>
        <w:tc>
          <w:tcPr>
            <w:tcW w:w="1744" w:type="dxa"/>
          </w:tcPr>
          <w:p w:rsidR="00220850" w:rsidRDefault="00220850" w:rsidP="00BA0B61">
            <w:pPr>
              <w:spacing w:beforeLines="50" w:before="156" w:line="400" w:lineRule="exact"/>
              <w:jc w:val="center"/>
              <w:rPr>
                <w:rFonts w:ascii="宋体" w:hAnsi="宋体"/>
                <w:color w:val="000000" w:themeColor="text1"/>
                <w:szCs w:val="21"/>
              </w:rPr>
            </w:pPr>
            <w:r>
              <w:rPr>
                <w:rFonts w:ascii="宋体" w:hAnsi="宋体" w:hint="eastAsia"/>
                <w:color w:val="000000" w:themeColor="text1"/>
                <w:szCs w:val="21"/>
              </w:rPr>
              <w:t>每篇计分标准</w:t>
            </w:r>
          </w:p>
        </w:tc>
      </w:tr>
      <w:tr w:rsidR="00220850" w:rsidTr="00BA0B61">
        <w:trPr>
          <w:jc w:val="center"/>
        </w:trPr>
        <w:tc>
          <w:tcPr>
            <w:tcW w:w="7083" w:type="dxa"/>
            <w:vAlign w:val="center"/>
          </w:tcPr>
          <w:p w:rsidR="00220850" w:rsidRDefault="00220850" w:rsidP="00BA0B61">
            <w:pPr>
              <w:spacing w:beforeLines="50" w:before="156" w:line="400" w:lineRule="exact"/>
              <w:rPr>
                <w:rFonts w:ascii="宋体" w:hAnsi="宋体"/>
                <w:color w:val="000000" w:themeColor="text1"/>
                <w:szCs w:val="21"/>
              </w:rPr>
            </w:pPr>
            <w:r>
              <w:rPr>
                <w:rFonts w:ascii="宋体" w:hAnsi="宋体" w:hint="eastAsia"/>
                <w:color w:val="000000" w:themeColor="text1"/>
                <w:szCs w:val="21"/>
              </w:rPr>
              <w:t>U</w:t>
            </w:r>
            <w:r>
              <w:rPr>
                <w:rFonts w:ascii="宋体" w:hAnsi="宋体"/>
                <w:color w:val="000000" w:themeColor="text1"/>
                <w:szCs w:val="21"/>
              </w:rPr>
              <w:t>TD 24 TOP Jour</w:t>
            </w:r>
            <w:r>
              <w:rPr>
                <w:rFonts w:ascii="宋体" w:hAnsi="宋体" w:hint="eastAsia"/>
                <w:color w:val="000000" w:themeColor="text1"/>
                <w:szCs w:val="21"/>
              </w:rPr>
              <w:t>n</w:t>
            </w:r>
            <w:r>
              <w:rPr>
                <w:rFonts w:ascii="宋体" w:hAnsi="宋体"/>
                <w:color w:val="000000" w:themeColor="text1"/>
                <w:szCs w:val="21"/>
              </w:rPr>
              <w:t>als</w:t>
            </w:r>
          </w:p>
        </w:tc>
        <w:tc>
          <w:tcPr>
            <w:tcW w:w="1744" w:type="dxa"/>
            <w:vAlign w:val="center"/>
          </w:tcPr>
          <w:p w:rsidR="00220850" w:rsidRDefault="00220850" w:rsidP="00BA0B61">
            <w:pPr>
              <w:spacing w:beforeLines="50" w:before="156" w:line="400" w:lineRule="exact"/>
              <w:ind w:firstLineChars="400" w:firstLine="840"/>
              <w:rPr>
                <w:rFonts w:ascii="宋体" w:hAnsi="宋体"/>
                <w:color w:val="000000" w:themeColor="text1"/>
                <w:szCs w:val="21"/>
              </w:rPr>
            </w:pPr>
            <w:r>
              <w:rPr>
                <w:rFonts w:ascii="宋体" w:hAnsi="宋体"/>
                <w:color w:val="000000" w:themeColor="text1"/>
                <w:szCs w:val="21"/>
              </w:rPr>
              <w:t>3000</w:t>
            </w:r>
          </w:p>
        </w:tc>
      </w:tr>
      <w:tr w:rsidR="00220850" w:rsidTr="00BA0B61">
        <w:trPr>
          <w:jc w:val="center"/>
        </w:trPr>
        <w:tc>
          <w:tcPr>
            <w:tcW w:w="7083" w:type="dxa"/>
            <w:vAlign w:val="center"/>
          </w:tcPr>
          <w:p w:rsidR="00220850" w:rsidRDefault="00220850" w:rsidP="00BA0B61">
            <w:pPr>
              <w:spacing w:beforeLines="50" w:before="156" w:line="400" w:lineRule="exact"/>
              <w:rPr>
                <w:rFonts w:ascii="宋体" w:hAnsi="宋体"/>
                <w:color w:val="000000" w:themeColor="text1"/>
                <w:szCs w:val="21"/>
              </w:rPr>
            </w:pPr>
            <w:r>
              <w:rPr>
                <w:rFonts w:ascii="宋体" w:hAnsi="宋体" w:hint="eastAsia"/>
                <w:color w:val="000000" w:themeColor="text1"/>
                <w:szCs w:val="21"/>
              </w:rPr>
              <w:t>FT</w:t>
            </w:r>
            <w:r>
              <w:rPr>
                <w:rFonts w:ascii="宋体" w:hAnsi="宋体"/>
                <w:color w:val="000000" w:themeColor="text1"/>
                <w:szCs w:val="21"/>
              </w:rPr>
              <w:t xml:space="preserve">50 </w:t>
            </w:r>
            <w:r>
              <w:rPr>
                <w:rFonts w:ascii="宋体" w:hAnsi="宋体" w:hint="eastAsia"/>
                <w:color w:val="000000" w:themeColor="text1"/>
                <w:szCs w:val="21"/>
              </w:rPr>
              <w:t>To</w:t>
            </w:r>
            <w:r>
              <w:rPr>
                <w:rFonts w:ascii="宋体" w:hAnsi="宋体"/>
                <w:color w:val="000000" w:themeColor="text1"/>
                <w:szCs w:val="21"/>
              </w:rPr>
              <w:t>p Journals</w:t>
            </w:r>
            <w:r>
              <w:rPr>
                <w:rFonts w:ascii="宋体" w:hAnsi="宋体" w:hint="eastAsia"/>
                <w:color w:val="000000" w:themeColor="text1"/>
                <w:szCs w:val="21"/>
              </w:rPr>
              <w:t>、管理世界、经济研究、中国社会科学、管理科学学报</w:t>
            </w:r>
          </w:p>
        </w:tc>
        <w:tc>
          <w:tcPr>
            <w:tcW w:w="1744" w:type="dxa"/>
            <w:vAlign w:val="center"/>
          </w:tcPr>
          <w:p w:rsidR="00220850" w:rsidRDefault="00220850" w:rsidP="00BA0B61">
            <w:pPr>
              <w:spacing w:beforeLines="50" w:before="156" w:line="400" w:lineRule="exact"/>
              <w:ind w:firstLineChars="400" w:firstLine="84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000</w:t>
            </w:r>
          </w:p>
        </w:tc>
      </w:tr>
      <w:tr w:rsidR="00220850" w:rsidTr="00BA0B61">
        <w:trPr>
          <w:jc w:val="center"/>
        </w:trPr>
        <w:tc>
          <w:tcPr>
            <w:tcW w:w="7083" w:type="dxa"/>
            <w:vAlign w:val="center"/>
          </w:tcPr>
          <w:p w:rsidR="00220850" w:rsidRDefault="00220850" w:rsidP="00BA0B61">
            <w:pPr>
              <w:spacing w:beforeLines="50" w:before="156" w:line="400" w:lineRule="exact"/>
              <w:rPr>
                <w:rFonts w:ascii="宋体" w:hAnsi="宋体"/>
                <w:color w:val="000000" w:themeColor="text1"/>
                <w:szCs w:val="21"/>
              </w:rPr>
            </w:pPr>
            <w:r>
              <w:rPr>
                <w:rFonts w:ascii="宋体" w:hAnsi="宋体" w:hint="eastAsia"/>
                <w:color w:val="000000" w:themeColor="text1"/>
                <w:szCs w:val="21"/>
              </w:rPr>
              <w:t>经济管理学院认定A类中文期刊论文、经济与商业领域FMS</w:t>
            </w:r>
            <w:r>
              <w:rPr>
                <w:rFonts w:ascii="宋体" w:hAnsi="宋体"/>
                <w:color w:val="000000" w:themeColor="text1"/>
                <w:szCs w:val="21"/>
              </w:rPr>
              <w:t xml:space="preserve"> </w:t>
            </w:r>
            <w:r>
              <w:rPr>
                <w:rFonts w:ascii="宋体" w:hAnsi="宋体" w:hint="eastAsia"/>
                <w:color w:val="000000" w:themeColor="text1"/>
                <w:szCs w:val="21"/>
              </w:rPr>
              <w:t>A类国际期刊</w:t>
            </w:r>
          </w:p>
        </w:tc>
        <w:tc>
          <w:tcPr>
            <w:tcW w:w="1744" w:type="dxa"/>
            <w:vAlign w:val="center"/>
          </w:tcPr>
          <w:p w:rsidR="00220850" w:rsidRDefault="00220850" w:rsidP="00BA0B61">
            <w:pPr>
              <w:spacing w:beforeLines="50" w:before="156" w:line="400" w:lineRule="exact"/>
              <w:ind w:firstLineChars="400" w:firstLine="840"/>
              <w:rPr>
                <w:rFonts w:ascii="宋体" w:hAnsi="宋体"/>
                <w:color w:val="000000" w:themeColor="text1"/>
                <w:szCs w:val="21"/>
              </w:rPr>
            </w:pPr>
            <w:r>
              <w:rPr>
                <w:rFonts w:ascii="宋体" w:hAnsi="宋体"/>
                <w:color w:val="000000" w:themeColor="text1"/>
                <w:szCs w:val="21"/>
              </w:rPr>
              <w:t>600</w:t>
            </w:r>
          </w:p>
        </w:tc>
      </w:tr>
      <w:tr w:rsidR="00220850" w:rsidTr="00BA0B61">
        <w:trPr>
          <w:jc w:val="center"/>
        </w:trPr>
        <w:tc>
          <w:tcPr>
            <w:tcW w:w="7083" w:type="dxa"/>
            <w:vAlign w:val="center"/>
          </w:tcPr>
          <w:p w:rsidR="00220850" w:rsidRDefault="00220850" w:rsidP="00BA0B61">
            <w:pPr>
              <w:spacing w:beforeLines="50" w:before="156" w:line="400" w:lineRule="exact"/>
              <w:rPr>
                <w:rFonts w:ascii="宋体" w:hAnsi="宋体"/>
                <w:color w:val="000000" w:themeColor="text1"/>
                <w:szCs w:val="21"/>
              </w:rPr>
            </w:pPr>
            <w:r w:rsidRPr="00C26ACD">
              <w:rPr>
                <w:rFonts w:ascii="宋体" w:hAnsi="宋体" w:hint="eastAsia"/>
                <w:color w:val="000000" w:themeColor="text1"/>
                <w:szCs w:val="21"/>
              </w:rPr>
              <w:t>经济管理学院认定B类中文期刊论文且同时属于国家自然科学基金委认定A类期刊、JCR一区SSCI源期刊论文（限ESI学科分类</w:t>
            </w:r>
            <w:r w:rsidRPr="00C26ACD">
              <w:rPr>
                <w:rFonts w:ascii="宋体" w:hAnsi="宋体"/>
                <w:color w:val="000000" w:themeColor="text1"/>
                <w:szCs w:val="21"/>
              </w:rPr>
              <w:t>ECONOMICS &amp;</w:t>
            </w:r>
            <w:r w:rsidRPr="00C26ACD">
              <w:rPr>
                <w:rFonts w:ascii="宋体" w:hAnsi="宋体" w:hint="eastAsia"/>
                <w:color w:val="000000" w:themeColor="text1"/>
                <w:szCs w:val="21"/>
              </w:rPr>
              <w:t>BUSINESS 领域）、国家级领导批示的智库成果</w:t>
            </w:r>
          </w:p>
        </w:tc>
        <w:tc>
          <w:tcPr>
            <w:tcW w:w="1744" w:type="dxa"/>
            <w:vAlign w:val="center"/>
          </w:tcPr>
          <w:p w:rsidR="00220850" w:rsidRDefault="00220850" w:rsidP="00BA0B61">
            <w:pPr>
              <w:spacing w:beforeLines="50" w:before="156" w:line="400" w:lineRule="exact"/>
              <w:ind w:firstLineChars="400" w:firstLine="840"/>
              <w:rPr>
                <w:rFonts w:ascii="宋体" w:hAnsi="宋体"/>
                <w:color w:val="000000" w:themeColor="text1"/>
                <w:szCs w:val="21"/>
              </w:rPr>
            </w:pPr>
            <w:r>
              <w:rPr>
                <w:rFonts w:ascii="宋体" w:hAnsi="宋体"/>
                <w:color w:val="000000" w:themeColor="text1"/>
                <w:szCs w:val="21"/>
              </w:rPr>
              <w:t>500</w:t>
            </w:r>
          </w:p>
        </w:tc>
      </w:tr>
      <w:tr w:rsidR="00220850" w:rsidTr="00BA0B61">
        <w:trPr>
          <w:jc w:val="center"/>
        </w:trPr>
        <w:tc>
          <w:tcPr>
            <w:tcW w:w="7083" w:type="dxa"/>
            <w:vAlign w:val="center"/>
          </w:tcPr>
          <w:p w:rsidR="00220850" w:rsidRDefault="00220850" w:rsidP="00BA0B61">
            <w:pPr>
              <w:spacing w:beforeLines="50" w:before="156" w:line="400" w:lineRule="exact"/>
              <w:rPr>
                <w:rFonts w:ascii="宋体" w:hAnsi="宋体"/>
                <w:color w:val="000000" w:themeColor="text1"/>
                <w:szCs w:val="21"/>
              </w:rPr>
            </w:pPr>
            <w:r w:rsidRPr="00C26ACD">
              <w:rPr>
                <w:rFonts w:ascii="宋体" w:hAnsi="宋体" w:hint="eastAsia"/>
                <w:color w:val="000000" w:themeColor="text1"/>
                <w:szCs w:val="21"/>
              </w:rPr>
              <w:t>经济管理学院认定的其他B类中文期刊论文、JCR二区SSCI源刊（限ESI学科分类ECONOMICS &amp;BUSINESS 领域）、省部级领导批示的智库成果</w:t>
            </w:r>
          </w:p>
        </w:tc>
        <w:tc>
          <w:tcPr>
            <w:tcW w:w="1744" w:type="dxa"/>
            <w:vAlign w:val="center"/>
          </w:tcPr>
          <w:p w:rsidR="00220850" w:rsidRDefault="00220850" w:rsidP="00BA0B61">
            <w:pPr>
              <w:spacing w:beforeLines="50" w:before="156" w:line="400" w:lineRule="exact"/>
              <w:ind w:firstLineChars="400" w:firstLine="840"/>
              <w:rPr>
                <w:rFonts w:ascii="宋体" w:hAnsi="宋体"/>
                <w:color w:val="000000" w:themeColor="text1"/>
                <w:szCs w:val="21"/>
              </w:rPr>
            </w:pPr>
            <w:r>
              <w:rPr>
                <w:rFonts w:ascii="宋体" w:hAnsi="宋体"/>
                <w:color w:val="000000" w:themeColor="text1"/>
                <w:szCs w:val="21"/>
              </w:rPr>
              <w:t>300</w:t>
            </w:r>
          </w:p>
        </w:tc>
      </w:tr>
      <w:tr w:rsidR="00220850" w:rsidTr="00BA0B61">
        <w:trPr>
          <w:jc w:val="center"/>
        </w:trPr>
        <w:tc>
          <w:tcPr>
            <w:tcW w:w="7083" w:type="dxa"/>
            <w:vAlign w:val="center"/>
          </w:tcPr>
          <w:p w:rsidR="00220850" w:rsidRDefault="00220850" w:rsidP="00BA0B61">
            <w:pPr>
              <w:spacing w:beforeLines="50" w:before="156" w:line="400" w:lineRule="exact"/>
              <w:rPr>
                <w:rFonts w:ascii="宋体" w:hAnsi="宋体"/>
                <w:color w:val="000000" w:themeColor="text1"/>
                <w:szCs w:val="21"/>
              </w:rPr>
            </w:pPr>
            <w:r>
              <w:rPr>
                <w:rFonts w:ascii="宋体" w:hAnsi="宋体" w:hint="eastAsia"/>
                <w:color w:val="000000" w:themeColor="text1"/>
                <w:szCs w:val="21"/>
              </w:rPr>
              <w:lastRenderedPageBreak/>
              <w:t>基金委认定的其他A类、B类期刊、其他JCR二区及以上的SCI源刊、SSCI</w:t>
            </w:r>
            <w:proofErr w:type="gramStart"/>
            <w:r>
              <w:rPr>
                <w:rFonts w:ascii="宋体" w:hAnsi="宋体" w:hint="eastAsia"/>
                <w:color w:val="000000" w:themeColor="text1"/>
                <w:szCs w:val="21"/>
              </w:rPr>
              <w:t>源刊论文</w:t>
            </w:r>
            <w:proofErr w:type="gramEnd"/>
          </w:p>
        </w:tc>
        <w:tc>
          <w:tcPr>
            <w:tcW w:w="1744" w:type="dxa"/>
            <w:vAlign w:val="center"/>
          </w:tcPr>
          <w:p w:rsidR="00220850" w:rsidRDefault="00220850" w:rsidP="00BA0B61">
            <w:pPr>
              <w:spacing w:beforeLines="50" w:before="156" w:line="400" w:lineRule="exact"/>
              <w:ind w:firstLineChars="400" w:firstLine="84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00</w:t>
            </w:r>
          </w:p>
        </w:tc>
      </w:tr>
      <w:tr w:rsidR="00220850" w:rsidTr="00BA0B61">
        <w:trPr>
          <w:jc w:val="center"/>
        </w:trPr>
        <w:tc>
          <w:tcPr>
            <w:tcW w:w="7083" w:type="dxa"/>
            <w:vAlign w:val="center"/>
          </w:tcPr>
          <w:p w:rsidR="00220850" w:rsidRPr="00276F99" w:rsidRDefault="00220850" w:rsidP="00BA0B61">
            <w:pPr>
              <w:spacing w:beforeLines="50" w:before="156" w:line="400" w:lineRule="exact"/>
              <w:rPr>
                <w:rFonts w:ascii="宋体" w:hAnsi="宋体"/>
                <w:color w:val="000000" w:themeColor="text1"/>
                <w:szCs w:val="21"/>
              </w:rPr>
            </w:pPr>
            <w:r w:rsidRPr="00276F99">
              <w:rPr>
                <w:rFonts w:ascii="宋体" w:hAnsi="宋体" w:hint="eastAsia"/>
                <w:color w:val="000000" w:themeColor="text1"/>
                <w:szCs w:val="21"/>
              </w:rPr>
              <w:t>CSSCI</w:t>
            </w:r>
            <w:proofErr w:type="gramStart"/>
            <w:r w:rsidRPr="00276F99">
              <w:rPr>
                <w:rFonts w:ascii="宋体" w:hAnsi="宋体" w:hint="eastAsia"/>
                <w:color w:val="000000" w:themeColor="text1"/>
                <w:szCs w:val="21"/>
              </w:rPr>
              <w:t>源刊论文</w:t>
            </w:r>
            <w:proofErr w:type="gramEnd"/>
            <w:r w:rsidRPr="00276F99">
              <w:rPr>
                <w:rFonts w:ascii="宋体" w:hAnsi="宋体" w:hint="eastAsia"/>
                <w:color w:val="000000" w:themeColor="text1"/>
                <w:szCs w:val="21"/>
              </w:rPr>
              <w:t>、中国矿业大学国际重要学术会议论文（研究生应为第一作者且本人汇报）</w:t>
            </w:r>
          </w:p>
        </w:tc>
        <w:tc>
          <w:tcPr>
            <w:tcW w:w="1744" w:type="dxa"/>
            <w:vAlign w:val="center"/>
          </w:tcPr>
          <w:p w:rsidR="00220850" w:rsidRDefault="00220850" w:rsidP="00BA0B61">
            <w:pPr>
              <w:spacing w:beforeLines="50" w:before="156" w:line="400" w:lineRule="exact"/>
              <w:ind w:firstLineChars="400" w:firstLine="840"/>
              <w:rPr>
                <w:rFonts w:ascii="宋体" w:hAnsi="宋体"/>
                <w:color w:val="000000" w:themeColor="text1"/>
                <w:szCs w:val="21"/>
              </w:rPr>
            </w:pPr>
            <w:r>
              <w:rPr>
                <w:rFonts w:ascii="宋体" w:hAnsi="宋体"/>
                <w:color w:val="000000" w:themeColor="text1"/>
                <w:szCs w:val="21"/>
              </w:rPr>
              <w:t>150</w:t>
            </w:r>
          </w:p>
        </w:tc>
      </w:tr>
      <w:tr w:rsidR="00220850" w:rsidTr="00BA0B61">
        <w:trPr>
          <w:jc w:val="center"/>
        </w:trPr>
        <w:tc>
          <w:tcPr>
            <w:tcW w:w="7083" w:type="dxa"/>
            <w:vAlign w:val="center"/>
          </w:tcPr>
          <w:p w:rsidR="00220850" w:rsidRPr="00276F99" w:rsidRDefault="00220850" w:rsidP="00BA0B61">
            <w:pPr>
              <w:spacing w:beforeLines="50" w:before="156" w:line="400" w:lineRule="exact"/>
              <w:rPr>
                <w:rFonts w:ascii="宋体" w:hAnsi="宋体"/>
                <w:color w:val="000000" w:themeColor="text1"/>
                <w:szCs w:val="21"/>
              </w:rPr>
            </w:pPr>
            <w:r w:rsidRPr="00276F99">
              <w:rPr>
                <w:rFonts w:ascii="宋体" w:hAnsi="宋体" w:hint="eastAsia"/>
                <w:color w:val="000000" w:themeColor="text1"/>
                <w:szCs w:val="21"/>
              </w:rPr>
              <w:t>JCR三区SCI、SSCI</w:t>
            </w:r>
            <w:proofErr w:type="gramStart"/>
            <w:r w:rsidRPr="00276F99">
              <w:rPr>
                <w:rFonts w:ascii="宋体" w:hAnsi="宋体" w:hint="eastAsia"/>
                <w:color w:val="000000" w:themeColor="text1"/>
                <w:szCs w:val="21"/>
              </w:rPr>
              <w:t>源刊论文</w:t>
            </w:r>
            <w:proofErr w:type="gramEnd"/>
            <w:r w:rsidRPr="00276F99">
              <w:rPr>
                <w:rFonts w:ascii="宋体" w:hAnsi="宋体" w:hint="eastAsia"/>
                <w:color w:val="000000" w:themeColor="text1"/>
                <w:szCs w:val="21"/>
              </w:rPr>
              <w:t>、CSSCI</w:t>
            </w:r>
            <w:proofErr w:type="gramStart"/>
            <w:r w:rsidRPr="00276F99">
              <w:rPr>
                <w:rFonts w:ascii="宋体" w:hAnsi="宋体" w:hint="eastAsia"/>
                <w:color w:val="000000" w:themeColor="text1"/>
                <w:szCs w:val="21"/>
              </w:rPr>
              <w:t>扩展版源期刊</w:t>
            </w:r>
            <w:proofErr w:type="gramEnd"/>
            <w:r w:rsidRPr="00276F99">
              <w:rPr>
                <w:rFonts w:ascii="宋体" w:hAnsi="宋体" w:hint="eastAsia"/>
                <w:color w:val="000000" w:themeColor="text1"/>
                <w:szCs w:val="21"/>
              </w:rPr>
              <w:t>论文、CSSCI集刊论文、中国矿业大学国内重要学术会议论文（研究生应为第一作者且本人汇报）、厅局级领导批示的智库成果</w:t>
            </w:r>
          </w:p>
        </w:tc>
        <w:tc>
          <w:tcPr>
            <w:tcW w:w="1744" w:type="dxa"/>
            <w:vAlign w:val="center"/>
          </w:tcPr>
          <w:p w:rsidR="00220850" w:rsidRDefault="00220850" w:rsidP="00BA0B61">
            <w:pPr>
              <w:spacing w:beforeLines="50" w:before="156" w:line="400" w:lineRule="exact"/>
              <w:ind w:firstLineChars="400" w:firstLine="840"/>
              <w:rPr>
                <w:rFonts w:ascii="宋体" w:hAnsi="宋体"/>
                <w:color w:val="000000" w:themeColor="text1"/>
                <w:szCs w:val="21"/>
              </w:rPr>
            </w:pPr>
            <w:r>
              <w:rPr>
                <w:rFonts w:ascii="宋体" w:hAnsi="宋体"/>
                <w:color w:val="000000" w:themeColor="text1"/>
                <w:szCs w:val="21"/>
              </w:rPr>
              <w:t>100</w:t>
            </w:r>
          </w:p>
        </w:tc>
      </w:tr>
      <w:tr w:rsidR="00220850" w:rsidTr="00BA0B61">
        <w:trPr>
          <w:jc w:val="center"/>
        </w:trPr>
        <w:tc>
          <w:tcPr>
            <w:tcW w:w="7083" w:type="dxa"/>
            <w:tcBorders>
              <w:bottom w:val="single" w:sz="4" w:space="0" w:color="auto"/>
            </w:tcBorders>
            <w:vAlign w:val="center"/>
          </w:tcPr>
          <w:p w:rsidR="00220850" w:rsidRDefault="00220850" w:rsidP="00BA0B61">
            <w:pPr>
              <w:spacing w:beforeLines="50" w:before="156" w:line="400" w:lineRule="exact"/>
              <w:rPr>
                <w:rFonts w:ascii="宋体" w:hAnsi="宋体"/>
                <w:color w:val="000000" w:themeColor="text1"/>
                <w:szCs w:val="21"/>
              </w:rPr>
            </w:pPr>
            <w:r w:rsidRPr="00276F99">
              <w:rPr>
                <w:rFonts w:ascii="宋体" w:hAnsi="宋体" w:hint="eastAsia"/>
                <w:color w:val="000000" w:themeColor="text1"/>
                <w:szCs w:val="21"/>
              </w:rPr>
              <w:t>核心期刊发表的论文，《人民日报》、《解放日报》、《光明日报》、《新华日报》、《经济日报》发表的学术或政论论文，《</w:t>
            </w:r>
            <w:r w:rsidRPr="00276F99">
              <w:rPr>
                <w:rFonts w:ascii="宋体" w:hAnsi="宋体"/>
                <w:color w:val="000000" w:themeColor="text1"/>
                <w:szCs w:val="21"/>
              </w:rPr>
              <w:t>中国煤炭报》</w:t>
            </w:r>
            <w:r w:rsidRPr="00276F99">
              <w:rPr>
                <w:rFonts w:ascii="宋体" w:hAnsi="宋体" w:hint="eastAsia"/>
                <w:color w:val="000000" w:themeColor="text1"/>
                <w:szCs w:val="21"/>
              </w:rPr>
              <w:t>、《</w:t>
            </w:r>
            <w:r w:rsidRPr="00276F99">
              <w:rPr>
                <w:rFonts w:ascii="宋体" w:hAnsi="宋体"/>
                <w:color w:val="000000" w:themeColor="text1"/>
                <w:szCs w:val="21"/>
              </w:rPr>
              <w:t>中国</w:t>
            </w:r>
            <w:r w:rsidRPr="00276F99">
              <w:rPr>
                <w:rFonts w:ascii="宋体" w:hAnsi="宋体" w:hint="eastAsia"/>
                <w:color w:val="000000" w:themeColor="text1"/>
                <w:szCs w:val="21"/>
              </w:rPr>
              <w:t>应急</w:t>
            </w:r>
            <w:r w:rsidRPr="00276F99">
              <w:rPr>
                <w:rFonts w:ascii="宋体" w:hAnsi="宋体"/>
                <w:color w:val="000000" w:themeColor="text1"/>
                <w:szCs w:val="21"/>
              </w:rPr>
              <w:t>管理报</w:t>
            </w:r>
            <w:r w:rsidRPr="00276F99">
              <w:rPr>
                <w:rFonts w:ascii="宋体" w:hAnsi="宋体" w:hint="eastAsia"/>
                <w:color w:val="000000" w:themeColor="text1"/>
                <w:szCs w:val="21"/>
              </w:rPr>
              <w:t>》、</w:t>
            </w:r>
            <w:r w:rsidRPr="00276F99">
              <w:rPr>
                <w:rFonts w:ascii="宋体" w:hAnsi="宋体"/>
                <w:color w:val="000000" w:themeColor="text1"/>
                <w:szCs w:val="21"/>
              </w:rPr>
              <w:t>《中国能源报》</w:t>
            </w:r>
            <w:r w:rsidRPr="00276F99">
              <w:rPr>
                <w:rFonts w:ascii="宋体" w:hAnsi="宋体" w:hint="eastAsia"/>
                <w:color w:val="000000" w:themeColor="text1"/>
                <w:szCs w:val="21"/>
              </w:rPr>
              <w:t>、《</w:t>
            </w:r>
            <w:r w:rsidRPr="00276F99">
              <w:rPr>
                <w:rFonts w:ascii="宋体" w:hAnsi="宋体"/>
                <w:color w:val="000000" w:themeColor="text1"/>
                <w:szCs w:val="21"/>
              </w:rPr>
              <w:t>中国环境报》</w:t>
            </w:r>
            <w:r w:rsidRPr="00276F99">
              <w:rPr>
                <w:rFonts w:ascii="宋体" w:hAnsi="宋体" w:hint="eastAsia"/>
                <w:color w:val="000000" w:themeColor="text1"/>
                <w:szCs w:val="21"/>
              </w:rPr>
              <w:t>、《</w:t>
            </w:r>
            <w:r w:rsidRPr="00276F99">
              <w:rPr>
                <w:rFonts w:ascii="宋体" w:hAnsi="宋体"/>
                <w:color w:val="000000" w:themeColor="text1"/>
                <w:szCs w:val="21"/>
              </w:rPr>
              <w:t>中国证券报</w:t>
            </w:r>
            <w:r w:rsidRPr="00276F99">
              <w:rPr>
                <w:rFonts w:ascii="宋体" w:hAnsi="宋体" w:hint="eastAsia"/>
                <w:color w:val="000000" w:themeColor="text1"/>
                <w:szCs w:val="21"/>
              </w:rPr>
              <w:t>》等</w:t>
            </w:r>
            <w:r w:rsidRPr="00276F99">
              <w:rPr>
                <w:rFonts w:ascii="宋体" w:hAnsi="宋体"/>
                <w:color w:val="000000" w:themeColor="text1"/>
                <w:szCs w:val="21"/>
              </w:rPr>
              <w:t>国家级报刊</w:t>
            </w:r>
            <w:r w:rsidRPr="00276F99">
              <w:rPr>
                <w:rFonts w:ascii="宋体" w:hAnsi="宋体" w:hint="eastAsia"/>
                <w:color w:val="000000" w:themeColor="text1"/>
                <w:szCs w:val="21"/>
              </w:rPr>
              <w:t>发表的学术</w:t>
            </w:r>
            <w:r w:rsidRPr="00276F99">
              <w:rPr>
                <w:rFonts w:ascii="宋体" w:hAnsi="宋体"/>
                <w:color w:val="000000" w:themeColor="text1"/>
                <w:szCs w:val="21"/>
              </w:rPr>
              <w:t>或政论</w:t>
            </w:r>
            <w:r w:rsidRPr="00276F99">
              <w:rPr>
                <w:rFonts w:ascii="宋体" w:hAnsi="宋体" w:hint="eastAsia"/>
                <w:color w:val="000000" w:themeColor="text1"/>
                <w:szCs w:val="21"/>
              </w:rPr>
              <w:t>论文、研究生参加国外、国内举行的国际学术会议并作报告（研究生应为第一作者且本人汇报）、经济管理学院研究生学术论坛特等奖</w:t>
            </w:r>
          </w:p>
        </w:tc>
        <w:tc>
          <w:tcPr>
            <w:tcW w:w="1744" w:type="dxa"/>
            <w:vAlign w:val="center"/>
          </w:tcPr>
          <w:p w:rsidR="00220850" w:rsidRDefault="00220850" w:rsidP="00BA0B61">
            <w:pPr>
              <w:spacing w:beforeLines="50" w:before="156" w:line="400" w:lineRule="exact"/>
              <w:jc w:val="center"/>
              <w:rPr>
                <w:rFonts w:ascii="宋体" w:hAnsi="宋体"/>
                <w:color w:val="000000" w:themeColor="text1"/>
                <w:szCs w:val="21"/>
              </w:rPr>
            </w:pPr>
            <w:r>
              <w:rPr>
                <w:rFonts w:ascii="宋体" w:hAnsi="宋体" w:hint="eastAsia"/>
                <w:color w:val="000000" w:themeColor="text1"/>
                <w:szCs w:val="21"/>
              </w:rPr>
              <w:t>50</w:t>
            </w:r>
          </w:p>
        </w:tc>
      </w:tr>
      <w:tr w:rsidR="00220850" w:rsidTr="00BA0B61">
        <w:trPr>
          <w:jc w:val="center"/>
        </w:trPr>
        <w:tc>
          <w:tcPr>
            <w:tcW w:w="7083" w:type="dxa"/>
            <w:tcBorders>
              <w:bottom w:val="single" w:sz="4" w:space="0" w:color="auto"/>
            </w:tcBorders>
            <w:vAlign w:val="center"/>
          </w:tcPr>
          <w:p w:rsidR="00220850" w:rsidRDefault="00220850" w:rsidP="00BA0B61">
            <w:pPr>
              <w:spacing w:beforeLines="50" w:before="156" w:line="400" w:lineRule="exact"/>
              <w:rPr>
                <w:rFonts w:ascii="宋体" w:hAnsi="宋体"/>
                <w:color w:val="000000" w:themeColor="text1"/>
                <w:szCs w:val="21"/>
              </w:rPr>
            </w:pPr>
            <w:r>
              <w:rPr>
                <w:rFonts w:ascii="宋体" w:hAnsi="宋体" w:hint="eastAsia"/>
                <w:color w:val="000000" w:themeColor="text1"/>
                <w:szCs w:val="21"/>
              </w:rPr>
              <w:t>经济管理学院研究生学术论坛一等奖论文</w:t>
            </w:r>
          </w:p>
        </w:tc>
        <w:tc>
          <w:tcPr>
            <w:tcW w:w="1744" w:type="dxa"/>
            <w:vAlign w:val="center"/>
          </w:tcPr>
          <w:p w:rsidR="00220850" w:rsidRDefault="00220850" w:rsidP="00BA0B61">
            <w:pPr>
              <w:spacing w:beforeLines="50" w:before="156" w:line="400" w:lineRule="exact"/>
              <w:jc w:val="center"/>
              <w:rPr>
                <w:rFonts w:ascii="宋体" w:hAnsi="宋体"/>
                <w:color w:val="000000" w:themeColor="text1"/>
                <w:szCs w:val="21"/>
              </w:rPr>
            </w:pPr>
            <w:r>
              <w:rPr>
                <w:rFonts w:ascii="宋体" w:hAnsi="宋体" w:hint="eastAsia"/>
                <w:color w:val="000000" w:themeColor="text1"/>
                <w:szCs w:val="21"/>
              </w:rPr>
              <w:t>30</w:t>
            </w:r>
          </w:p>
        </w:tc>
      </w:tr>
      <w:tr w:rsidR="00220850" w:rsidTr="00BA0B61">
        <w:trPr>
          <w:jc w:val="center"/>
        </w:trPr>
        <w:tc>
          <w:tcPr>
            <w:tcW w:w="7083" w:type="dxa"/>
            <w:tcBorders>
              <w:bottom w:val="single" w:sz="4" w:space="0" w:color="auto"/>
            </w:tcBorders>
            <w:vAlign w:val="center"/>
          </w:tcPr>
          <w:p w:rsidR="00220850" w:rsidRDefault="00220850" w:rsidP="00BA0B61">
            <w:pPr>
              <w:spacing w:beforeLines="50" w:before="156" w:line="400" w:lineRule="exact"/>
              <w:rPr>
                <w:rFonts w:ascii="宋体" w:hAnsi="宋体"/>
                <w:color w:val="000000" w:themeColor="text1"/>
                <w:szCs w:val="21"/>
              </w:rPr>
            </w:pPr>
            <w:r>
              <w:rPr>
                <w:rFonts w:ascii="宋体" w:hAnsi="宋体" w:hint="eastAsia"/>
                <w:color w:val="000000" w:themeColor="text1"/>
                <w:szCs w:val="21"/>
              </w:rPr>
              <w:t>经济管理学院研究生学术论坛二等奖论文</w:t>
            </w:r>
          </w:p>
        </w:tc>
        <w:tc>
          <w:tcPr>
            <w:tcW w:w="1744" w:type="dxa"/>
            <w:vAlign w:val="center"/>
          </w:tcPr>
          <w:p w:rsidR="00220850" w:rsidRDefault="00220850" w:rsidP="00BA0B61">
            <w:pPr>
              <w:spacing w:beforeLines="50" w:before="156" w:line="400" w:lineRule="exact"/>
              <w:jc w:val="center"/>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0</w:t>
            </w:r>
          </w:p>
        </w:tc>
      </w:tr>
      <w:tr w:rsidR="00220850" w:rsidTr="00BA0B61">
        <w:trPr>
          <w:jc w:val="center"/>
        </w:trPr>
        <w:tc>
          <w:tcPr>
            <w:tcW w:w="7083" w:type="dxa"/>
            <w:tcBorders>
              <w:top w:val="single" w:sz="4" w:space="0" w:color="auto"/>
            </w:tcBorders>
            <w:vAlign w:val="center"/>
          </w:tcPr>
          <w:p w:rsidR="00220850" w:rsidRDefault="00220850" w:rsidP="00BA0B61">
            <w:pPr>
              <w:spacing w:beforeLines="50" w:before="156" w:line="400" w:lineRule="exact"/>
              <w:rPr>
                <w:rFonts w:ascii="宋体" w:hAnsi="宋体"/>
                <w:color w:val="000000" w:themeColor="text1"/>
                <w:szCs w:val="21"/>
              </w:rPr>
            </w:pPr>
            <w:r>
              <w:rPr>
                <w:rFonts w:ascii="宋体" w:hAnsi="宋体" w:hint="eastAsia"/>
                <w:color w:val="000000" w:themeColor="text1"/>
                <w:szCs w:val="21"/>
              </w:rPr>
              <w:t>经济管理学院研究生学术论坛三等奖论文</w:t>
            </w:r>
          </w:p>
        </w:tc>
        <w:tc>
          <w:tcPr>
            <w:tcW w:w="1744" w:type="dxa"/>
            <w:vAlign w:val="center"/>
          </w:tcPr>
          <w:p w:rsidR="00220850" w:rsidRDefault="00220850" w:rsidP="00BA0B61">
            <w:pPr>
              <w:spacing w:beforeLines="50" w:before="156" w:line="400" w:lineRule="exact"/>
              <w:jc w:val="center"/>
              <w:rPr>
                <w:rFonts w:ascii="宋体" w:hAnsi="宋体"/>
                <w:color w:val="000000" w:themeColor="text1"/>
                <w:szCs w:val="21"/>
              </w:rPr>
            </w:pPr>
            <w:r>
              <w:rPr>
                <w:rFonts w:ascii="宋体" w:hAnsi="宋体"/>
                <w:color w:val="000000" w:themeColor="text1"/>
                <w:szCs w:val="21"/>
              </w:rPr>
              <w:t>10</w:t>
            </w:r>
          </w:p>
        </w:tc>
      </w:tr>
      <w:tr w:rsidR="00220850" w:rsidTr="00BA0B61">
        <w:trPr>
          <w:jc w:val="center"/>
        </w:trPr>
        <w:tc>
          <w:tcPr>
            <w:tcW w:w="7083" w:type="dxa"/>
            <w:vAlign w:val="center"/>
          </w:tcPr>
          <w:p w:rsidR="00220850" w:rsidRDefault="00220850" w:rsidP="00BA0B61">
            <w:pPr>
              <w:spacing w:beforeLines="50" w:before="156" w:line="400" w:lineRule="exact"/>
              <w:rPr>
                <w:rFonts w:ascii="宋体" w:hAnsi="宋体"/>
                <w:color w:val="000000" w:themeColor="text1"/>
                <w:szCs w:val="21"/>
              </w:rPr>
            </w:pPr>
            <w:r>
              <w:rPr>
                <w:rFonts w:ascii="宋体" w:hAnsi="宋体" w:hint="eastAsia"/>
                <w:color w:val="000000" w:themeColor="text1"/>
                <w:szCs w:val="21"/>
              </w:rPr>
              <w:t>经济管理学院研究生学术论坛鼓励奖论文</w:t>
            </w:r>
          </w:p>
        </w:tc>
        <w:tc>
          <w:tcPr>
            <w:tcW w:w="1744" w:type="dxa"/>
            <w:vAlign w:val="center"/>
          </w:tcPr>
          <w:p w:rsidR="00220850" w:rsidRDefault="00220850" w:rsidP="00BA0B61">
            <w:pPr>
              <w:spacing w:beforeLines="50" w:before="156" w:line="400" w:lineRule="exact"/>
              <w:jc w:val="center"/>
              <w:rPr>
                <w:rFonts w:ascii="宋体" w:hAnsi="宋体"/>
                <w:color w:val="000000" w:themeColor="text1"/>
                <w:szCs w:val="21"/>
              </w:rPr>
            </w:pPr>
            <w:r>
              <w:rPr>
                <w:rFonts w:ascii="宋体" w:hAnsi="宋体" w:hint="eastAsia"/>
                <w:color w:val="000000" w:themeColor="text1"/>
                <w:szCs w:val="21"/>
              </w:rPr>
              <w:t>5</w:t>
            </w:r>
          </w:p>
        </w:tc>
      </w:tr>
      <w:tr w:rsidR="00220850" w:rsidTr="00BA0B61">
        <w:trPr>
          <w:trHeight w:val="699"/>
          <w:jc w:val="center"/>
        </w:trPr>
        <w:tc>
          <w:tcPr>
            <w:tcW w:w="8827" w:type="dxa"/>
            <w:gridSpan w:val="2"/>
            <w:vAlign w:val="center"/>
          </w:tcPr>
          <w:p w:rsidR="00220850" w:rsidRDefault="00220850" w:rsidP="00BA0B61">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有关科研论文计分说明：</w:t>
            </w:r>
          </w:p>
          <w:p w:rsidR="00220850" w:rsidRPr="00276F99" w:rsidRDefault="00220850" w:rsidP="00BA0B61">
            <w:pPr>
              <w:spacing w:line="360" w:lineRule="auto"/>
              <w:ind w:firstLineChars="200" w:firstLine="420"/>
              <w:rPr>
                <w:rFonts w:ascii="宋体" w:hAnsi="宋体"/>
                <w:color w:val="000000" w:themeColor="text1"/>
                <w:szCs w:val="21"/>
              </w:rPr>
            </w:pPr>
            <w:r w:rsidRPr="00276F99">
              <w:rPr>
                <w:rFonts w:ascii="宋体" w:hAnsi="宋体"/>
                <w:color w:val="000000" w:themeColor="text1"/>
                <w:szCs w:val="21"/>
              </w:rPr>
              <w:fldChar w:fldCharType="begin"/>
            </w:r>
            <w:r w:rsidRPr="00276F99">
              <w:rPr>
                <w:rFonts w:ascii="宋体" w:hAnsi="宋体"/>
                <w:color w:val="000000" w:themeColor="text1"/>
                <w:szCs w:val="21"/>
              </w:rPr>
              <w:instrText xml:space="preserve"> </w:instrText>
            </w:r>
            <w:r w:rsidRPr="00276F99">
              <w:rPr>
                <w:rFonts w:ascii="宋体" w:hAnsi="宋体" w:hint="eastAsia"/>
                <w:color w:val="000000" w:themeColor="text1"/>
                <w:szCs w:val="21"/>
              </w:rPr>
              <w:instrText>= 1 \* GB3</w:instrText>
            </w:r>
            <w:r w:rsidRPr="00276F99">
              <w:rPr>
                <w:rFonts w:ascii="宋体" w:hAnsi="宋体"/>
                <w:color w:val="000000" w:themeColor="text1"/>
                <w:szCs w:val="21"/>
              </w:rPr>
              <w:instrText xml:space="preserve"> </w:instrText>
            </w:r>
            <w:r w:rsidRPr="00276F99">
              <w:rPr>
                <w:rFonts w:ascii="宋体" w:hAnsi="宋体"/>
                <w:color w:val="000000" w:themeColor="text1"/>
                <w:szCs w:val="21"/>
              </w:rPr>
              <w:fldChar w:fldCharType="separate"/>
            </w:r>
            <w:r w:rsidRPr="00276F99">
              <w:rPr>
                <w:rFonts w:ascii="宋体" w:hAnsi="宋体" w:hint="eastAsia"/>
                <w:color w:val="000000" w:themeColor="text1"/>
                <w:szCs w:val="21"/>
              </w:rPr>
              <w:t>①</w:t>
            </w:r>
            <w:r w:rsidRPr="00276F99">
              <w:rPr>
                <w:rFonts w:ascii="宋体" w:hAnsi="宋体"/>
                <w:color w:val="000000" w:themeColor="text1"/>
                <w:szCs w:val="21"/>
              </w:rPr>
              <w:fldChar w:fldCharType="end"/>
            </w:r>
            <w:r w:rsidRPr="00276F99">
              <w:rPr>
                <w:rFonts w:ascii="宋体" w:hAnsi="宋体" w:hint="eastAsia"/>
                <w:color w:val="000000" w:themeColor="text1"/>
                <w:szCs w:val="21"/>
              </w:rPr>
              <w:t>加分等级为5</w:t>
            </w:r>
            <w:r w:rsidRPr="00276F99">
              <w:rPr>
                <w:rFonts w:ascii="宋体" w:hAnsi="宋体"/>
                <w:color w:val="000000" w:themeColor="text1"/>
                <w:szCs w:val="21"/>
              </w:rPr>
              <w:t>0</w:t>
            </w:r>
            <w:r w:rsidRPr="00276F99">
              <w:rPr>
                <w:rFonts w:ascii="宋体" w:hAnsi="宋体" w:hint="eastAsia"/>
                <w:color w:val="000000" w:themeColor="text1"/>
                <w:szCs w:val="21"/>
              </w:rPr>
              <w:t>分及以下的期刊论文、学术会议论文、智库成果等成果加总计分上限为</w:t>
            </w:r>
            <w:r w:rsidRPr="00276F99">
              <w:rPr>
                <w:rFonts w:ascii="宋体" w:hAnsi="宋体"/>
                <w:color w:val="000000" w:themeColor="text1"/>
                <w:szCs w:val="21"/>
              </w:rPr>
              <w:t>100分</w:t>
            </w:r>
            <w:r w:rsidRPr="00276F99">
              <w:rPr>
                <w:rFonts w:ascii="宋体" w:hAnsi="宋体" w:hint="eastAsia"/>
                <w:color w:val="000000" w:themeColor="text1"/>
                <w:szCs w:val="21"/>
              </w:rPr>
              <w:t>，</w:t>
            </w:r>
            <w:r w:rsidRPr="00276F99">
              <w:rPr>
                <w:rFonts w:ascii="宋体" w:hAnsi="宋体"/>
                <w:color w:val="000000" w:themeColor="text1"/>
                <w:szCs w:val="21"/>
              </w:rPr>
              <w:t>其余论文加分没有上</w:t>
            </w:r>
            <w:r w:rsidRPr="00276F99">
              <w:rPr>
                <w:rFonts w:ascii="宋体" w:hAnsi="宋体" w:hint="eastAsia"/>
                <w:color w:val="000000" w:themeColor="text1"/>
                <w:szCs w:val="21"/>
              </w:rPr>
              <w:t>限；加分等级为</w:t>
            </w:r>
            <w:r w:rsidRPr="00276F99">
              <w:rPr>
                <w:rFonts w:ascii="宋体" w:hAnsi="宋体"/>
                <w:color w:val="000000" w:themeColor="text1"/>
                <w:szCs w:val="21"/>
              </w:rPr>
              <w:t>150</w:t>
            </w:r>
            <w:r>
              <w:rPr>
                <w:rFonts w:ascii="宋体" w:hAnsi="宋体" w:hint="eastAsia"/>
                <w:color w:val="000000" w:themeColor="text1"/>
                <w:szCs w:val="21"/>
              </w:rPr>
              <w:t>分及以上的期刊论文成果取得录用证明予以加分，其他期刊</w:t>
            </w:r>
            <w:r w:rsidRPr="00276F99">
              <w:rPr>
                <w:rFonts w:ascii="宋体" w:hAnsi="宋体" w:hint="eastAsia"/>
                <w:color w:val="000000" w:themeColor="text1"/>
                <w:szCs w:val="21"/>
              </w:rPr>
              <w:t>论文需公开发表</w:t>
            </w:r>
            <w:r w:rsidRPr="00276F99">
              <w:rPr>
                <w:rFonts w:ascii="宋体" w:hAnsi="宋体"/>
                <w:color w:val="000000" w:themeColor="text1"/>
                <w:szCs w:val="21"/>
              </w:rPr>
              <w:t>。</w:t>
            </w:r>
            <w:r w:rsidRPr="00276F99">
              <w:rPr>
                <w:rFonts w:ascii="宋体" w:hAnsi="宋体" w:hint="eastAsia"/>
                <w:color w:val="000000" w:themeColor="text1"/>
                <w:szCs w:val="21"/>
              </w:rPr>
              <w:t>SC</w:t>
            </w:r>
            <w:r>
              <w:rPr>
                <w:rFonts w:ascii="宋体" w:hAnsi="宋体" w:hint="eastAsia"/>
                <w:color w:val="000000" w:themeColor="text1"/>
                <w:szCs w:val="21"/>
              </w:rPr>
              <w:t>I论文</w:t>
            </w:r>
            <w:proofErr w:type="gramStart"/>
            <w:r>
              <w:rPr>
                <w:rFonts w:ascii="宋体" w:hAnsi="宋体" w:hint="eastAsia"/>
                <w:color w:val="000000" w:themeColor="text1"/>
                <w:szCs w:val="21"/>
              </w:rPr>
              <w:t>分区按</w:t>
            </w:r>
            <w:proofErr w:type="gramEnd"/>
            <w:r>
              <w:rPr>
                <w:rFonts w:ascii="宋体" w:hAnsi="宋体" w:hint="eastAsia"/>
                <w:color w:val="000000" w:themeColor="text1"/>
                <w:szCs w:val="21"/>
              </w:rPr>
              <w:t xml:space="preserve"> </w:t>
            </w:r>
            <w:proofErr w:type="spellStart"/>
            <w:r>
              <w:rPr>
                <w:rFonts w:ascii="宋体" w:hAnsi="宋体" w:hint="eastAsia"/>
                <w:color w:val="000000" w:themeColor="text1"/>
                <w:szCs w:val="21"/>
              </w:rPr>
              <w:t>Clarivate</w:t>
            </w:r>
            <w:proofErr w:type="spellEnd"/>
            <w:r>
              <w:rPr>
                <w:rFonts w:ascii="宋体" w:hAnsi="宋体" w:hint="eastAsia"/>
                <w:color w:val="000000" w:themeColor="text1"/>
                <w:szCs w:val="21"/>
              </w:rPr>
              <w:t xml:space="preserve"> Analytic JCR 分区执行。中国矿业大学重要国际、国内会议论文以《中矿大科技字〔2021〕1号》文件公布的《中国矿业大学国际重要学术会议目录（2020版）》、《中国矿业大学国内重要学术会议目录（2020版）》认定的学术会议为准。</w:t>
            </w:r>
            <w:r w:rsidRPr="00276F99">
              <w:rPr>
                <w:rFonts w:ascii="宋体" w:hAnsi="宋体" w:hint="eastAsia"/>
                <w:color w:val="000000" w:themeColor="text1"/>
                <w:szCs w:val="21"/>
              </w:rPr>
              <w:t>OA期刊发表论文加分限</w:t>
            </w:r>
            <w:r w:rsidRPr="00276F99">
              <w:rPr>
                <w:rFonts w:ascii="宋体" w:hAnsi="宋体"/>
                <w:color w:val="000000" w:themeColor="text1"/>
                <w:szCs w:val="21"/>
              </w:rPr>
              <w:t>1</w:t>
            </w:r>
            <w:r w:rsidRPr="00276F99">
              <w:rPr>
                <w:rFonts w:ascii="宋体" w:hAnsi="宋体" w:hint="eastAsia"/>
                <w:color w:val="000000" w:themeColor="text1"/>
                <w:szCs w:val="21"/>
              </w:rPr>
              <w:t>篇且当年预警期刊中发表的论文不予加分。研究生参与编写智库成果应有本人署名，加分参照论文计分规则按作者实际署名加分。</w:t>
            </w:r>
          </w:p>
          <w:p w:rsidR="00220850" w:rsidRDefault="00220850" w:rsidP="00BA0B61">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②《人民日报》、《解放日报》、《光明日报》、《</w:t>
            </w:r>
            <w:r>
              <w:rPr>
                <w:rFonts w:ascii="宋体" w:hAnsi="宋体"/>
                <w:color w:val="000000" w:themeColor="text1"/>
                <w:szCs w:val="21"/>
              </w:rPr>
              <w:t>新华日报》、</w:t>
            </w:r>
            <w:r>
              <w:rPr>
                <w:rFonts w:ascii="宋体" w:hAnsi="宋体" w:hint="eastAsia"/>
                <w:color w:val="000000" w:themeColor="text1"/>
                <w:szCs w:val="21"/>
              </w:rPr>
              <w:t>《经济日报》、《</w:t>
            </w:r>
            <w:r>
              <w:rPr>
                <w:rFonts w:ascii="宋体" w:hAnsi="宋体"/>
                <w:color w:val="000000" w:themeColor="text1"/>
                <w:szCs w:val="21"/>
              </w:rPr>
              <w:t>中国煤炭报》</w:t>
            </w:r>
            <w:r>
              <w:rPr>
                <w:rFonts w:ascii="宋体" w:hAnsi="宋体" w:hint="eastAsia"/>
                <w:color w:val="000000" w:themeColor="text1"/>
                <w:szCs w:val="21"/>
              </w:rPr>
              <w:t>、《</w:t>
            </w:r>
            <w:r>
              <w:rPr>
                <w:rFonts w:ascii="宋体" w:hAnsi="宋体"/>
                <w:color w:val="000000" w:themeColor="text1"/>
                <w:szCs w:val="21"/>
              </w:rPr>
              <w:t>中国</w:t>
            </w:r>
            <w:r>
              <w:rPr>
                <w:rFonts w:ascii="宋体" w:hAnsi="宋体" w:hint="eastAsia"/>
                <w:color w:val="000000" w:themeColor="text1"/>
                <w:szCs w:val="21"/>
              </w:rPr>
              <w:t>应急</w:t>
            </w:r>
            <w:r>
              <w:rPr>
                <w:rFonts w:ascii="宋体" w:hAnsi="宋体"/>
                <w:color w:val="000000" w:themeColor="text1"/>
                <w:szCs w:val="21"/>
              </w:rPr>
              <w:t>管理报</w:t>
            </w:r>
            <w:r>
              <w:rPr>
                <w:rFonts w:ascii="宋体" w:hAnsi="宋体" w:hint="eastAsia"/>
                <w:color w:val="000000" w:themeColor="text1"/>
                <w:szCs w:val="21"/>
              </w:rPr>
              <w:t>》、</w:t>
            </w:r>
            <w:r>
              <w:rPr>
                <w:rFonts w:ascii="宋体" w:hAnsi="宋体"/>
                <w:color w:val="000000" w:themeColor="text1"/>
                <w:szCs w:val="21"/>
              </w:rPr>
              <w:t>《中国能源报》</w:t>
            </w:r>
            <w:r>
              <w:rPr>
                <w:rFonts w:ascii="宋体" w:hAnsi="宋体" w:hint="eastAsia"/>
                <w:color w:val="000000" w:themeColor="text1"/>
                <w:szCs w:val="21"/>
              </w:rPr>
              <w:t>、《</w:t>
            </w:r>
            <w:r>
              <w:rPr>
                <w:rFonts w:ascii="宋体" w:hAnsi="宋体"/>
                <w:color w:val="000000" w:themeColor="text1"/>
                <w:szCs w:val="21"/>
              </w:rPr>
              <w:t>中国环境报》</w:t>
            </w:r>
            <w:r>
              <w:rPr>
                <w:rFonts w:ascii="宋体" w:hAnsi="宋体" w:hint="eastAsia"/>
                <w:color w:val="000000" w:themeColor="text1"/>
                <w:szCs w:val="21"/>
              </w:rPr>
              <w:t>、《</w:t>
            </w:r>
            <w:r>
              <w:rPr>
                <w:rFonts w:ascii="宋体" w:hAnsi="宋体"/>
                <w:color w:val="000000" w:themeColor="text1"/>
                <w:szCs w:val="21"/>
              </w:rPr>
              <w:t>中国证券报</w:t>
            </w:r>
            <w:r>
              <w:rPr>
                <w:rFonts w:ascii="宋体" w:hAnsi="宋体" w:hint="eastAsia"/>
                <w:color w:val="000000" w:themeColor="text1"/>
                <w:szCs w:val="21"/>
              </w:rPr>
              <w:t>》等</w:t>
            </w:r>
            <w:r>
              <w:rPr>
                <w:rFonts w:ascii="宋体" w:hAnsi="宋体"/>
                <w:color w:val="000000" w:themeColor="text1"/>
                <w:szCs w:val="21"/>
              </w:rPr>
              <w:t>国家级报刊</w:t>
            </w:r>
            <w:r>
              <w:rPr>
                <w:rFonts w:ascii="宋体" w:hAnsi="宋体" w:hint="eastAsia"/>
                <w:color w:val="000000" w:themeColor="text1"/>
                <w:szCs w:val="21"/>
              </w:rPr>
              <w:t>发表的学术</w:t>
            </w:r>
            <w:r>
              <w:rPr>
                <w:rFonts w:ascii="宋体" w:hAnsi="宋体"/>
                <w:color w:val="000000" w:themeColor="text1"/>
                <w:szCs w:val="21"/>
              </w:rPr>
              <w:t>或政论</w:t>
            </w:r>
            <w:r>
              <w:rPr>
                <w:rFonts w:ascii="宋体" w:hAnsi="宋体" w:hint="eastAsia"/>
                <w:color w:val="000000" w:themeColor="text1"/>
                <w:szCs w:val="21"/>
              </w:rPr>
              <w:t>论文，文章字数在2000字以上，内容</w:t>
            </w:r>
            <w:proofErr w:type="gramStart"/>
            <w:r>
              <w:rPr>
                <w:rFonts w:ascii="宋体" w:hAnsi="宋体" w:hint="eastAsia"/>
                <w:color w:val="000000" w:themeColor="text1"/>
                <w:szCs w:val="21"/>
              </w:rPr>
              <w:t>限经济</w:t>
            </w:r>
            <w:proofErr w:type="gramEnd"/>
            <w:r>
              <w:rPr>
                <w:rFonts w:ascii="宋体" w:hAnsi="宋体" w:hint="eastAsia"/>
                <w:color w:val="000000" w:themeColor="text1"/>
                <w:szCs w:val="21"/>
              </w:rPr>
              <w:t xml:space="preserve">学科、管理学科及交叉学科。 </w:t>
            </w:r>
          </w:p>
          <w:p w:rsidR="00220850" w:rsidRPr="00276F99" w:rsidRDefault="00220850" w:rsidP="00BA0B61">
            <w:pPr>
              <w:spacing w:line="360" w:lineRule="auto"/>
              <w:ind w:firstLineChars="200" w:firstLine="420"/>
              <w:rPr>
                <w:rFonts w:ascii="宋体" w:hAnsi="宋体"/>
                <w:color w:val="000000" w:themeColor="text1"/>
                <w:szCs w:val="21"/>
              </w:rPr>
            </w:pPr>
            <w:r w:rsidRPr="00276F99">
              <w:rPr>
                <w:rFonts w:ascii="宋体" w:hAnsi="宋体"/>
                <w:color w:val="000000" w:themeColor="text1"/>
                <w:szCs w:val="21"/>
              </w:rPr>
              <w:fldChar w:fldCharType="begin"/>
            </w:r>
            <w:r w:rsidRPr="00276F99">
              <w:rPr>
                <w:rFonts w:ascii="宋体" w:hAnsi="宋体"/>
                <w:color w:val="000000" w:themeColor="text1"/>
                <w:szCs w:val="21"/>
              </w:rPr>
              <w:instrText xml:space="preserve"> </w:instrText>
            </w:r>
            <w:r w:rsidRPr="00276F99">
              <w:rPr>
                <w:rFonts w:ascii="宋体" w:hAnsi="宋体" w:hint="eastAsia"/>
                <w:color w:val="000000" w:themeColor="text1"/>
                <w:szCs w:val="21"/>
              </w:rPr>
              <w:instrText>= 3 \* GB3</w:instrText>
            </w:r>
            <w:r w:rsidRPr="00276F99">
              <w:rPr>
                <w:rFonts w:ascii="宋体" w:hAnsi="宋体"/>
                <w:color w:val="000000" w:themeColor="text1"/>
                <w:szCs w:val="21"/>
              </w:rPr>
              <w:instrText xml:space="preserve"> </w:instrText>
            </w:r>
            <w:r w:rsidRPr="00276F99">
              <w:rPr>
                <w:rFonts w:ascii="宋体" w:hAnsi="宋体"/>
                <w:color w:val="000000" w:themeColor="text1"/>
                <w:szCs w:val="21"/>
              </w:rPr>
              <w:fldChar w:fldCharType="separate"/>
            </w:r>
            <w:r w:rsidRPr="00276F99">
              <w:rPr>
                <w:rFonts w:ascii="宋体" w:hAnsi="宋体" w:hint="eastAsia"/>
                <w:color w:val="000000" w:themeColor="text1"/>
                <w:szCs w:val="21"/>
              </w:rPr>
              <w:t>③</w:t>
            </w:r>
            <w:r w:rsidRPr="00276F99">
              <w:rPr>
                <w:rFonts w:ascii="宋体" w:hAnsi="宋体"/>
                <w:color w:val="000000" w:themeColor="text1"/>
                <w:szCs w:val="21"/>
              </w:rPr>
              <w:fldChar w:fldCharType="end"/>
            </w:r>
            <w:r w:rsidRPr="00276F99">
              <w:rPr>
                <w:rFonts w:ascii="宋体" w:hAnsi="宋体" w:hint="eastAsia"/>
                <w:color w:val="000000" w:themeColor="text1"/>
                <w:szCs w:val="21"/>
              </w:rPr>
              <w:t>若研究生为独立或导师第一作者（包括非本人导师）研究生第二作者，无其他学生作者的，该生按表内标准加分。</w:t>
            </w:r>
            <w:proofErr w:type="gramStart"/>
            <w:r w:rsidRPr="00276F99">
              <w:rPr>
                <w:rFonts w:ascii="宋体" w:hAnsi="宋体" w:hint="eastAsia"/>
                <w:color w:val="000000" w:themeColor="text1"/>
                <w:szCs w:val="21"/>
              </w:rPr>
              <w:t>若学生作者</w:t>
            </w:r>
            <w:proofErr w:type="gramEnd"/>
            <w:r w:rsidRPr="00276F99">
              <w:rPr>
                <w:rFonts w:ascii="宋体" w:hAnsi="宋体" w:hint="eastAsia"/>
                <w:color w:val="000000" w:themeColor="text1"/>
                <w:szCs w:val="21"/>
              </w:rPr>
              <w:t>多于一人，总计两名学生作者的，依次分别按8</w:t>
            </w:r>
            <w:r w:rsidRPr="00276F99">
              <w:rPr>
                <w:rFonts w:ascii="宋体" w:hAnsi="宋体"/>
                <w:color w:val="000000" w:themeColor="text1"/>
                <w:szCs w:val="21"/>
              </w:rPr>
              <w:t>0%</w:t>
            </w:r>
            <w:r w:rsidRPr="00276F99">
              <w:rPr>
                <w:rFonts w:ascii="宋体" w:hAnsi="宋体" w:hint="eastAsia"/>
                <w:color w:val="000000" w:themeColor="text1"/>
                <w:szCs w:val="21"/>
              </w:rPr>
              <w:t>，2</w:t>
            </w:r>
            <w:r w:rsidRPr="00276F99">
              <w:rPr>
                <w:rFonts w:ascii="宋体" w:hAnsi="宋体"/>
                <w:color w:val="000000" w:themeColor="text1"/>
                <w:szCs w:val="21"/>
              </w:rPr>
              <w:t>0%</w:t>
            </w:r>
            <w:r w:rsidRPr="00276F99">
              <w:rPr>
                <w:rFonts w:ascii="宋体" w:hAnsi="宋体" w:hint="eastAsia"/>
                <w:color w:val="000000" w:themeColor="text1"/>
                <w:szCs w:val="21"/>
              </w:rPr>
              <w:t>加分；共三名学生作者的，分别按7</w:t>
            </w:r>
            <w:r w:rsidRPr="00276F99">
              <w:rPr>
                <w:rFonts w:ascii="宋体" w:hAnsi="宋体"/>
                <w:color w:val="000000" w:themeColor="text1"/>
                <w:szCs w:val="21"/>
              </w:rPr>
              <w:t>0%</w:t>
            </w:r>
            <w:r w:rsidRPr="00276F99">
              <w:rPr>
                <w:rFonts w:ascii="宋体" w:hAnsi="宋体" w:hint="eastAsia"/>
                <w:color w:val="000000" w:themeColor="text1"/>
                <w:szCs w:val="21"/>
              </w:rPr>
              <w:t>，2</w:t>
            </w:r>
            <w:r w:rsidRPr="00276F99">
              <w:rPr>
                <w:rFonts w:ascii="宋体" w:hAnsi="宋体"/>
                <w:color w:val="000000" w:themeColor="text1"/>
                <w:szCs w:val="21"/>
              </w:rPr>
              <w:t>0%</w:t>
            </w:r>
            <w:r w:rsidRPr="00276F99">
              <w:rPr>
                <w:rFonts w:ascii="宋体" w:hAnsi="宋体" w:hint="eastAsia"/>
                <w:color w:val="000000" w:themeColor="text1"/>
                <w:szCs w:val="21"/>
              </w:rPr>
              <w:t>，1</w:t>
            </w:r>
            <w:r w:rsidRPr="00276F99">
              <w:rPr>
                <w:rFonts w:ascii="宋体" w:hAnsi="宋体"/>
                <w:color w:val="000000" w:themeColor="text1"/>
                <w:szCs w:val="21"/>
              </w:rPr>
              <w:t>0%</w:t>
            </w:r>
            <w:r w:rsidRPr="00276F99">
              <w:rPr>
                <w:rFonts w:ascii="宋体" w:hAnsi="宋体" w:hint="eastAsia"/>
                <w:color w:val="000000" w:themeColor="text1"/>
                <w:szCs w:val="21"/>
              </w:rPr>
              <w:t>加分；共四名学生作者的分别按6</w:t>
            </w:r>
            <w:r w:rsidRPr="00276F99">
              <w:rPr>
                <w:rFonts w:ascii="宋体" w:hAnsi="宋体"/>
                <w:color w:val="000000" w:themeColor="text1"/>
                <w:szCs w:val="21"/>
              </w:rPr>
              <w:t>0%</w:t>
            </w:r>
            <w:r w:rsidRPr="00276F99">
              <w:rPr>
                <w:rFonts w:ascii="宋体" w:hAnsi="宋体" w:hint="eastAsia"/>
                <w:color w:val="000000" w:themeColor="text1"/>
                <w:szCs w:val="21"/>
              </w:rPr>
              <w:t>，2</w:t>
            </w:r>
            <w:r w:rsidRPr="00276F99">
              <w:rPr>
                <w:rFonts w:ascii="宋体" w:hAnsi="宋体"/>
                <w:color w:val="000000" w:themeColor="text1"/>
                <w:szCs w:val="21"/>
              </w:rPr>
              <w:t>0%</w:t>
            </w:r>
            <w:r w:rsidRPr="00276F99">
              <w:rPr>
                <w:rFonts w:ascii="宋体" w:hAnsi="宋体" w:hint="eastAsia"/>
                <w:color w:val="000000" w:themeColor="text1"/>
                <w:szCs w:val="21"/>
              </w:rPr>
              <w:t>，</w:t>
            </w:r>
            <w:r w:rsidRPr="00276F99">
              <w:rPr>
                <w:rFonts w:ascii="宋体" w:hAnsi="宋体" w:hint="eastAsia"/>
                <w:color w:val="000000" w:themeColor="text1"/>
                <w:szCs w:val="21"/>
              </w:rPr>
              <w:lastRenderedPageBreak/>
              <w:t>1</w:t>
            </w:r>
            <w:r w:rsidRPr="00276F99">
              <w:rPr>
                <w:rFonts w:ascii="宋体" w:hAnsi="宋体"/>
                <w:color w:val="000000" w:themeColor="text1"/>
                <w:szCs w:val="21"/>
              </w:rPr>
              <w:t>5%</w:t>
            </w:r>
            <w:r w:rsidRPr="00276F99">
              <w:rPr>
                <w:rFonts w:ascii="宋体" w:hAnsi="宋体" w:hint="eastAsia"/>
                <w:color w:val="000000" w:themeColor="text1"/>
                <w:szCs w:val="21"/>
              </w:rPr>
              <w:t>，5</w:t>
            </w:r>
            <w:r w:rsidRPr="00276F99">
              <w:rPr>
                <w:rFonts w:ascii="宋体" w:hAnsi="宋体"/>
                <w:color w:val="000000" w:themeColor="text1"/>
                <w:szCs w:val="21"/>
              </w:rPr>
              <w:t>%</w:t>
            </w:r>
            <w:r w:rsidRPr="00276F99">
              <w:rPr>
                <w:rFonts w:ascii="宋体" w:hAnsi="宋体" w:hint="eastAsia"/>
                <w:color w:val="000000" w:themeColor="text1"/>
                <w:szCs w:val="21"/>
              </w:rPr>
              <w:t>加分；共五名学生作者的，分别按5</w:t>
            </w:r>
            <w:r w:rsidRPr="00276F99">
              <w:rPr>
                <w:rFonts w:ascii="宋体" w:hAnsi="宋体"/>
                <w:color w:val="000000" w:themeColor="text1"/>
                <w:szCs w:val="21"/>
              </w:rPr>
              <w:t>0%</w:t>
            </w:r>
            <w:r w:rsidRPr="00276F99">
              <w:rPr>
                <w:rFonts w:ascii="宋体" w:hAnsi="宋体" w:hint="eastAsia"/>
                <w:color w:val="000000" w:themeColor="text1"/>
                <w:szCs w:val="21"/>
              </w:rPr>
              <w:t>，2</w:t>
            </w:r>
            <w:r w:rsidRPr="00276F99">
              <w:rPr>
                <w:rFonts w:ascii="宋体" w:hAnsi="宋体"/>
                <w:color w:val="000000" w:themeColor="text1"/>
                <w:szCs w:val="21"/>
              </w:rPr>
              <w:t>0%</w:t>
            </w:r>
            <w:r w:rsidRPr="00276F99">
              <w:rPr>
                <w:rFonts w:ascii="宋体" w:hAnsi="宋体" w:hint="eastAsia"/>
                <w:color w:val="000000" w:themeColor="text1"/>
                <w:szCs w:val="21"/>
              </w:rPr>
              <w:t>，1</w:t>
            </w:r>
            <w:r w:rsidRPr="00276F99">
              <w:rPr>
                <w:rFonts w:ascii="宋体" w:hAnsi="宋体"/>
                <w:color w:val="000000" w:themeColor="text1"/>
                <w:szCs w:val="21"/>
              </w:rPr>
              <w:t>5%</w:t>
            </w:r>
            <w:r w:rsidRPr="00276F99">
              <w:rPr>
                <w:rFonts w:ascii="宋体" w:hAnsi="宋体" w:hint="eastAsia"/>
                <w:color w:val="000000" w:themeColor="text1"/>
                <w:szCs w:val="21"/>
              </w:rPr>
              <w:t>，</w:t>
            </w:r>
            <w:r w:rsidRPr="00276F99">
              <w:rPr>
                <w:rFonts w:ascii="宋体" w:hAnsi="宋体"/>
                <w:color w:val="000000" w:themeColor="text1"/>
                <w:szCs w:val="21"/>
              </w:rPr>
              <w:t>10%</w:t>
            </w:r>
            <w:r w:rsidRPr="00276F99">
              <w:rPr>
                <w:rFonts w:ascii="宋体" w:hAnsi="宋体" w:hint="eastAsia"/>
                <w:color w:val="000000" w:themeColor="text1"/>
                <w:szCs w:val="21"/>
              </w:rPr>
              <w:t>，5</w:t>
            </w:r>
            <w:r w:rsidRPr="00276F99">
              <w:rPr>
                <w:rFonts w:ascii="宋体" w:hAnsi="宋体"/>
                <w:color w:val="000000" w:themeColor="text1"/>
                <w:szCs w:val="21"/>
              </w:rPr>
              <w:t>%</w:t>
            </w:r>
            <w:r w:rsidRPr="00276F99">
              <w:rPr>
                <w:rFonts w:ascii="宋体" w:hAnsi="宋体" w:hint="eastAsia"/>
                <w:color w:val="000000" w:themeColor="text1"/>
                <w:szCs w:val="21"/>
              </w:rPr>
              <w:t>加分。若论文为师生合著</w:t>
            </w:r>
            <w:proofErr w:type="gramStart"/>
            <w:r>
              <w:rPr>
                <w:rFonts w:ascii="宋体" w:hAnsi="宋体" w:hint="eastAsia"/>
                <w:color w:val="000000" w:themeColor="text1"/>
                <w:szCs w:val="21"/>
              </w:rPr>
              <w:t>且教师</w:t>
            </w:r>
            <w:proofErr w:type="gramEnd"/>
            <w:r>
              <w:rPr>
                <w:rFonts w:ascii="宋体" w:hAnsi="宋体" w:hint="eastAsia"/>
                <w:color w:val="000000" w:themeColor="text1"/>
                <w:szCs w:val="21"/>
              </w:rPr>
              <w:t>作者超过1人的</w:t>
            </w:r>
            <w:r w:rsidRPr="00276F99">
              <w:rPr>
                <w:rFonts w:ascii="宋体" w:hAnsi="宋体" w:hint="eastAsia"/>
                <w:color w:val="000000" w:themeColor="text1"/>
                <w:szCs w:val="21"/>
              </w:rPr>
              <w:t>，教师作者不计入排名，但学生作者排名在总排名第三名及以后的按上述计分规则5</w:t>
            </w:r>
            <w:r w:rsidRPr="00276F99">
              <w:rPr>
                <w:rFonts w:ascii="宋体" w:hAnsi="宋体"/>
                <w:color w:val="000000" w:themeColor="text1"/>
                <w:szCs w:val="21"/>
              </w:rPr>
              <w:t>0%</w:t>
            </w:r>
            <w:r w:rsidRPr="00276F99">
              <w:rPr>
                <w:rFonts w:ascii="宋体" w:hAnsi="宋体" w:hint="eastAsia"/>
                <w:color w:val="000000" w:themeColor="text1"/>
                <w:szCs w:val="21"/>
              </w:rPr>
              <w:t>计分，学生作者排名在总排名第五名后不加分。</w:t>
            </w:r>
          </w:p>
          <w:p w:rsidR="00220850" w:rsidRDefault="00220850" w:rsidP="00BA0B61">
            <w:pPr>
              <w:spacing w:line="360" w:lineRule="auto"/>
              <w:ind w:firstLineChars="200" w:firstLine="420"/>
              <w:jc w:val="left"/>
              <w:rPr>
                <w:rFonts w:ascii="宋体" w:hAnsi="宋体"/>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w:instrText>
            </w:r>
            <w:r>
              <w:rPr>
                <w:rFonts w:ascii="宋体" w:hAnsi="宋体" w:hint="eastAsia"/>
                <w:color w:val="000000" w:themeColor="text1"/>
                <w:szCs w:val="21"/>
              </w:rPr>
              <w:instrText>= 4 \* GB3</w:instrText>
            </w:r>
            <w:r>
              <w:rPr>
                <w:rFonts w:ascii="宋体" w:hAnsi="宋体"/>
                <w:color w:val="000000" w:themeColor="text1"/>
                <w:szCs w:val="21"/>
              </w:rPr>
              <w:instrText xml:space="preserve"> </w:instrText>
            </w:r>
            <w:r>
              <w:rPr>
                <w:rFonts w:ascii="宋体" w:hAnsi="宋体"/>
                <w:color w:val="000000" w:themeColor="text1"/>
                <w:szCs w:val="21"/>
              </w:rPr>
              <w:fldChar w:fldCharType="separate"/>
            </w:r>
            <w:r>
              <w:rPr>
                <w:rFonts w:ascii="宋体" w:hAnsi="宋体" w:hint="eastAsia"/>
                <w:color w:val="000000" w:themeColor="text1"/>
                <w:szCs w:val="21"/>
              </w:rPr>
              <w:t>④</w:t>
            </w:r>
            <w:r>
              <w:rPr>
                <w:rFonts w:ascii="宋体" w:hAnsi="宋体"/>
                <w:color w:val="000000" w:themeColor="text1"/>
                <w:szCs w:val="21"/>
              </w:rPr>
              <w:fldChar w:fldCharType="end"/>
            </w:r>
            <w:r>
              <w:rPr>
                <w:rFonts w:ascii="宋体" w:hAnsi="宋体"/>
                <w:color w:val="000000" w:themeColor="text1"/>
                <w:szCs w:val="21"/>
              </w:rPr>
              <w:t>研究生参与学术会议并作报告的</w:t>
            </w:r>
            <w:r>
              <w:rPr>
                <w:rFonts w:ascii="宋体" w:hAnsi="宋体" w:hint="eastAsia"/>
                <w:color w:val="000000" w:themeColor="text1"/>
                <w:szCs w:val="21"/>
              </w:rPr>
              <w:t>，需提交作报告的证明材料并经导师审核并亲笔签名，证明材料包括学术会议议程、作报告的现场照片、会议论文集等证明材料，不提交上述材料的，一律不予加分。</w:t>
            </w:r>
          </w:p>
          <w:p w:rsidR="00220850" w:rsidRDefault="00220850" w:rsidP="00BA0B61">
            <w:pPr>
              <w:spacing w:line="360" w:lineRule="auto"/>
              <w:ind w:firstLineChars="200" w:firstLine="420"/>
              <w:jc w:val="left"/>
              <w:rPr>
                <w:rFonts w:ascii="宋体" w:hAnsi="宋体"/>
                <w:b/>
                <w:color w:val="000000" w:themeColor="text1"/>
                <w:szCs w:val="21"/>
              </w:rPr>
            </w:pPr>
            <w:r w:rsidRPr="00276F99">
              <w:rPr>
                <w:rFonts w:ascii="华文中宋" w:eastAsia="华文中宋" w:hAnsi="华文中宋"/>
                <w:color w:val="000000" w:themeColor="text1"/>
                <w:szCs w:val="21"/>
              </w:rPr>
              <w:fldChar w:fldCharType="begin"/>
            </w:r>
            <w:r w:rsidRPr="00276F99">
              <w:rPr>
                <w:rFonts w:ascii="华文中宋" w:eastAsia="华文中宋" w:hAnsi="华文中宋"/>
                <w:color w:val="000000" w:themeColor="text1"/>
                <w:szCs w:val="21"/>
              </w:rPr>
              <w:instrText xml:space="preserve"> </w:instrText>
            </w:r>
            <w:r w:rsidRPr="00276F99">
              <w:rPr>
                <w:rFonts w:ascii="华文中宋" w:eastAsia="华文中宋" w:hAnsi="华文中宋" w:hint="eastAsia"/>
                <w:color w:val="000000" w:themeColor="text1"/>
                <w:szCs w:val="21"/>
              </w:rPr>
              <w:instrText>= 5 \* GB3</w:instrText>
            </w:r>
            <w:r w:rsidRPr="00276F99">
              <w:rPr>
                <w:rFonts w:ascii="华文中宋" w:eastAsia="华文中宋" w:hAnsi="华文中宋"/>
                <w:color w:val="000000" w:themeColor="text1"/>
                <w:szCs w:val="21"/>
              </w:rPr>
              <w:instrText xml:space="preserve"> </w:instrText>
            </w:r>
            <w:r w:rsidRPr="00276F99">
              <w:rPr>
                <w:rFonts w:ascii="华文中宋" w:eastAsia="华文中宋" w:hAnsi="华文中宋"/>
                <w:color w:val="000000" w:themeColor="text1"/>
                <w:szCs w:val="21"/>
              </w:rPr>
              <w:fldChar w:fldCharType="separate"/>
            </w:r>
            <w:r w:rsidRPr="00276F99">
              <w:rPr>
                <w:rFonts w:ascii="华文中宋" w:eastAsia="华文中宋" w:hAnsi="华文中宋" w:hint="eastAsia"/>
                <w:color w:val="000000" w:themeColor="text1"/>
                <w:szCs w:val="21"/>
              </w:rPr>
              <w:t>⑤</w:t>
            </w:r>
            <w:r w:rsidRPr="00276F99">
              <w:rPr>
                <w:rFonts w:ascii="华文中宋" w:eastAsia="华文中宋" w:hAnsi="华文中宋"/>
                <w:color w:val="000000" w:themeColor="text1"/>
                <w:szCs w:val="21"/>
              </w:rPr>
              <w:fldChar w:fldCharType="end"/>
            </w:r>
            <w:r w:rsidRPr="00276F99">
              <w:rPr>
                <w:rFonts w:ascii="宋体" w:hAnsi="宋体" w:hint="eastAsia"/>
                <w:color w:val="000000" w:themeColor="text1"/>
                <w:szCs w:val="21"/>
              </w:rPr>
              <w:t>由经管</w:t>
            </w:r>
            <w:proofErr w:type="gramStart"/>
            <w:r w:rsidRPr="00276F99">
              <w:rPr>
                <w:rFonts w:ascii="宋体" w:hAnsi="宋体" w:hint="eastAsia"/>
                <w:color w:val="000000" w:themeColor="text1"/>
                <w:szCs w:val="21"/>
              </w:rPr>
              <w:t>类教指</w:t>
            </w:r>
            <w:proofErr w:type="gramEnd"/>
            <w:r w:rsidRPr="00276F99">
              <w:rPr>
                <w:rFonts w:ascii="宋体" w:hAnsi="宋体" w:hint="eastAsia"/>
                <w:color w:val="000000" w:themeColor="text1"/>
                <w:szCs w:val="21"/>
              </w:rPr>
              <w:t>委主办的各类研究生论坛获奖参照经济管理学院研究生学术论坛相应等级加分，同一篇论文研究生学术论坛获奖不再以参加学术会议作报告重复加分。中国矿业大</w:t>
            </w:r>
            <w:proofErr w:type="gramStart"/>
            <w:r w:rsidRPr="00276F99">
              <w:rPr>
                <w:rFonts w:ascii="宋体" w:hAnsi="宋体" w:hint="eastAsia"/>
                <w:color w:val="000000" w:themeColor="text1"/>
                <w:szCs w:val="21"/>
              </w:rPr>
              <w:t>学校级</w:t>
            </w:r>
            <w:proofErr w:type="gramEnd"/>
            <w:r w:rsidRPr="00276F99">
              <w:rPr>
                <w:rFonts w:ascii="宋体" w:hAnsi="宋体" w:hint="eastAsia"/>
                <w:color w:val="000000" w:themeColor="text1"/>
                <w:szCs w:val="21"/>
              </w:rPr>
              <w:t>研究生论坛或优秀学术论文评选参照经管学院研究生学术论坛标准加分。</w:t>
            </w:r>
          </w:p>
        </w:tc>
      </w:tr>
    </w:tbl>
    <w:p w:rsidR="0025601A" w:rsidRDefault="0025601A" w:rsidP="00220850">
      <w:pPr>
        <w:spacing w:line="360" w:lineRule="auto"/>
        <w:ind w:firstLineChars="200" w:firstLine="480"/>
        <w:rPr>
          <w:rFonts w:ascii="宋体" w:hAnsi="宋体"/>
          <w:color w:val="000000" w:themeColor="text1"/>
          <w:sz w:val="24"/>
        </w:rPr>
      </w:pPr>
    </w:p>
    <w:p w:rsidR="00220850" w:rsidRPr="00220850" w:rsidRDefault="00220850" w:rsidP="00220850">
      <w:pPr>
        <w:spacing w:line="360" w:lineRule="auto"/>
        <w:ind w:firstLineChars="200" w:firstLine="480"/>
        <w:rPr>
          <w:rFonts w:ascii="宋体" w:hAnsi="宋体"/>
          <w:color w:val="000000" w:themeColor="text1"/>
          <w:sz w:val="24"/>
        </w:rPr>
      </w:pPr>
      <w:r w:rsidRPr="00220850">
        <w:rPr>
          <w:rFonts w:ascii="宋体" w:hAnsi="宋体" w:hint="eastAsia"/>
          <w:color w:val="000000" w:themeColor="text1"/>
          <w:sz w:val="24"/>
        </w:rPr>
        <w:t>（2）出版专著成果计分规定</w:t>
      </w:r>
    </w:p>
    <w:p w:rsidR="00220850" w:rsidRPr="00220850" w:rsidRDefault="00220850" w:rsidP="00220850">
      <w:pPr>
        <w:spacing w:line="360" w:lineRule="auto"/>
        <w:ind w:firstLineChars="200" w:firstLine="480"/>
        <w:rPr>
          <w:rFonts w:ascii="宋体" w:hAnsi="宋体"/>
          <w:color w:val="000000" w:themeColor="text1"/>
          <w:sz w:val="24"/>
        </w:rPr>
      </w:pPr>
      <w:r w:rsidRPr="00220850">
        <w:rPr>
          <w:rFonts w:ascii="宋体" w:hAnsi="宋体" w:hint="eastAsia"/>
          <w:color w:val="000000" w:themeColor="text1"/>
          <w:sz w:val="24"/>
        </w:rPr>
        <w:t>研究生出版专著是指由国家正式出版社出版的专著。研究生独立出版的专著每本计200分，研究生与他人合作出版的专著按研究生本人撰写的字数占著作总字数比例乘以著作相应总分值计分。研究生申请出版专著加</w:t>
      </w:r>
      <w:proofErr w:type="gramStart"/>
      <w:r w:rsidRPr="00220850">
        <w:rPr>
          <w:rFonts w:ascii="宋体" w:hAnsi="宋体" w:hint="eastAsia"/>
          <w:color w:val="000000" w:themeColor="text1"/>
          <w:sz w:val="24"/>
        </w:rPr>
        <w:t>分时需</w:t>
      </w:r>
      <w:proofErr w:type="gramEnd"/>
      <w:r w:rsidRPr="00220850">
        <w:rPr>
          <w:rFonts w:ascii="宋体" w:hAnsi="宋体" w:hint="eastAsia"/>
          <w:color w:val="000000" w:themeColor="text1"/>
          <w:sz w:val="24"/>
        </w:rPr>
        <w:t>提交专著作者亲笔签名或由出版社盖章出具的参与撰写的说明，写明撰写字数所占比例，不提交上述材料的，一律不予加分。</w:t>
      </w:r>
    </w:p>
    <w:p w:rsidR="0025601A" w:rsidRDefault="0025601A">
      <w:pPr>
        <w:spacing w:line="360" w:lineRule="auto"/>
        <w:ind w:firstLineChars="200" w:firstLine="480"/>
        <w:rPr>
          <w:rFonts w:ascii="宋体" w:hAnsi="宋体" w:cs="宋体"/>
          <w:color w:val="000000" w:themeColor="text1"/>
          <w:sz w:val="24"/>
        </w:rPr>
      </w:pPr>
    </w:p>
    <w:p w:rsidR="003915DF" w:rsidRDefault="00BA7BE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hint="eastAsia"/>
          <w:color w:val="000000" w:themeColor="text1"/>
          <w:sz w:val="24"/>
        </w:rPr>
        <w:t>主持科研项目计分规定</w:t>
      </w:r>
    </w:p>
    <w:p w:rsidR="003915DF" w:rsidRDefault="00BA7BE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研究生主持科研项目是指研究生以中国矿业大学为第一单位，本人作为项目负责人获批的各级别项目，包括科研项目（纵向和横向项目）、研究生科研创新计划、各类创新创业类项目等。研究生申请主持科研项目加分时需提交项目立项证明，承担横向项目需提供我校科研院出具的项目拨款证明）研究生主持科研项目计分标准如表3所示：</w:t>
      </w:r>
    </w:p>
    <w:p w:rsidR="003915DF" w:rsidRDefault="00BA7BE3">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表3  研究生主持科研项目计分标准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875"/>
        <w:gridCol w:w="1876"/>
        <w:gridCol w:w="1876"/>
        <w:gridCol w:w="1808"/>
      </w:tblGrid>
      <w:tr w:rsidR="003915DF">
        <w:tc>
          <w:tcPr>
            <w:tcW w:w="1851" w:type="dxa"/>
            <w:vAlign w:val="center"/>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项目类别</w:t>
            </w:r>
          </w:p>
        </w:tc>
        <w:tc>
          <w:tcPr>
            <w:tcW w:w="1875" w:type="dxa"/>
            <w:vAlign w:val="center"/>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国家级项目</w:t>
            </w:r>
          </w:p>
        </w:tc>
        <w:tc>
          <w:tcPr>
            <w:tcW w:w="1876" w:type="dxa"/>
            <w:vAlign w:val="center"/>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省部级项目</w:t>
            </w:r>
          </w:p>
        </w:tc>
        <w:tc>
          <w:tcPr>
            <w:tcW w:w="1876" w:type="dxa"/>
            <w:vAlign w:val="center"/>
          </w:tcPr>
          <w:p w:rsidR="003915DF" w:rsidRDefault="00BA7BE3">
            <w:pPr>
              <w:spacing w:line="400" w:lineRule="exact"/>
              <w:jc w:val="center"/>
              <w:rPr>
                <w:rFonts w:ascii="宋体" w:hAnsi="宋体"/>
                <w:color w:val="000000" w:themeColor="text1"/>
                <w:szCs w:val="21"/>
              </w:rPr>
            </w:pPr>
            <w:r>
              <w:rPr>
                <w:rFonts w:ascii="宋体" w:hAnsi="宋体"/>
                <w:color w:val="000000" w:themeColor="text1"/>
                <w:szCs w:val="21"/>
              </w:rPr>
              <w:t>江苏省普通高校研究生科研创新计划</w:t>
            </w:r>
          </w:p>
        </w:tc>
        <w:tc>
          <w:tcPr>
            <w:tcW w:w="1808"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校级</w:t>
            </w:r>
          </w:p>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科研项目</w:t>
            </w:r>
          </w:p>
        </w:tc>
      </w:tr>
      <w:tr w:rsidR="003915DF">
        <w:trPr>
          <w:trHeight w:val="542"/>
        </w:trPr>
        <w:tc>
          <w:tcPr>
            <w:tcW w:w="1851"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计分标准</w:t>
            </w:r>
          </w:p>
        </w:tc>
        <w:tc>
          <w:tcPr>
            <w:tcW w:w="1875"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500</w:t>
            </w:r>
          </w:p>
        </w:tc>
        <w:tc>
          <w:tcPr>
            <w:tcW w:w="1876"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200</w:t>
            </w:r>
          </w:p>
        </w:tc>
        <w:tc>
          <w:tcPr>
            <w:tcW w:w="1876"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100</w:t>
            </w:r>
          </w:p>
        </w:tc>
        <w:tc>
          <w:tcPr>
            <w:tcW w:w="1808"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20</w:t>
            </w:r>
          </w:p>
        </w:tc>
      </w:tr>
      <w:tr w:rsidR="003915DF">
        <w:trPr>
          <w:trHeight w:val="542"/>
        </w:trPr>
        <w:tc>
          <w:tcPr>
            <w:tcW w:w="9286" w:type="dxa"/>
            <w:gridSpan w:val="5"/>
          </w:tcPr>
          <w:p w:rsidR="003915DF" w:rsidRDefault="00BA7BE3">
            <w:pPr>
              <w:spacing w:line="400" w:lineRule="exact"/>
              <w:jc w:val="left"/>
              <w:rPr>
                <w:rFonts w:ascii="宋体" w:hAnsi="宋体"/>
                <w:color w:val="000000" w:themeColor="text1"/>
                <w:szCs w:val="21"/>
              </w:rPr>
            </w:pPr>
            <w:r>
              <w:rPr>
                <w:rFonts w:ascii="宋体" w:hAnsi="宋体" w:hint="eastAsia"/>
                <w:color w:val="000000" w:themeColor="text1"/>
                <w:szCs w:val="21"/>
              </w:rPr>
              <w:t>备注：以同一个项目名称立项的不同级别的研究生项目，按最高等级项目予以加分</w:t>
            </w:r>
          </w:p>
        </w:tc>
      </w:tr>
    </w:tbl>
    <w:p w:rsidR="0025601A" w:rsidRDefault="0025601A">
      <w:pPr>
        <w:spacing w:line="360" w:lineRule="auto"/>
        <w:ind w:firstLineChars="200" w:firstLine="480"/>
        <w:rPr>
          <w:rFonts w:ascii="宋体" w:hAnsi="宋体"/>
          <w:color w:val="000000" w:themeColor="text1"/>
          <w:sz w:val="24"/>
        </w:rPr>
      </w:pPr>
    </w:p>
    <w:p w:rsidR="003915DF" w:rsidRDefault="00BA7BE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（4）科研获奖计分规定</w:t>
      </w:r>
    </w:p>
    <w:p w:rsidR="003915DF" w:rsidRDefault="00BA7BE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研究生参与的科研成果获奖分国家级、省部级和厅局级与校级三类。具体计分标准及说明如表4所示：</w:t>
      </w:r>
    </w:p>
    <w:p w:rsidR="003915DF" w:rsidRDefault="00BA7BE3">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表4  科研获奖计分标准及说明</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277"/>
      </w:tblGrid>
      <w:tr w:rsidR="003915DF">
        <w:trPr>
          <w:trHeight w:val="1047"/>
        </w:trPr>
        <w:tc>
          <w:tcPr>
            <w:tcW w:w="2277" w:type="dxa"/>
            <w:tcBorders>
              <w:tl2br w:val="single" w:sz="4" w:space="0" w:color="auto"/>
            </w:tcBorders>
            <w:vAlign w:val="center"/>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 xml:space="preserve">     获奖级别</w:t>
            </w:r>
          </w:p>
          <w:p w:rsidR="003915DF" w:rsidRDefault="00BA7BE3">
            <w:pPr>
              <w:spacing w:line="400" w:lineRule="exact"/>
              <w:rPr>
                <w:rFonts w:ascii="宋体" w:hAnsi="宋体"/>
                <w:color w:val="000000" w:themeColor="text1"/>
                <w:szCs w:val="21"/>
              </w:rPr>
            </w:pPr>
            <w:r>
              <w:rPr>
                <w:rFonts w:ascii="宋体" w:hAnsi="宋体" w:hint="eastAsia"/>
                <w:color w:val="000000" w:themeColor="text1"/>
                <w:szCs w:val="21"/>
              </w:rPr>
              <w:t>获奖等级</w:t>
            </w:r>
          </w:p>
        </w:tc>
        <w:tc>
          <w:tcPr>
            <w:tcW w:w="2277" w:type="dxa"/>
            <w:vAlign w:val="center"/>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国家级</w:t>
            </w:r>
          </w:p>
        </w:tc>
        <w:tc>
          <w:tcPr>
            <w:tcW w:w="2277" w:type="dxa"/>
            <w:vAlign w:val="center"/>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省部级</w:t>
            </w:r>
          </w:p>
        </w:tc>
        <w:tc>
          <w:tcPr>
            <w:tcW w:w="2277" w:type="dxa"/>
            <w:vAlign w:val="center"/>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厅局级和校级</w:t>
            </w:r>
          </w:p>
        </w:tc>
      </w:tr>
      <w:tr w:rsidR="003915DF">
        <w:tc>
          <w:tcPr>
            <w:tcW w:w="2277"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一等奖</w:t>
            </w:r>
          </w:p>
        </w:tc>
        <w:tc>
          <w:tcPr>
            <w:tcW w:w="2277"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600</w:t>
            </w:r>
          </w:p>
        </w:tc>
        <w:tc>
          <w:tcPr>
            <w:tcW w:w="2277"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300</w:t>
            </w:r>
          </w:p>
        </w:tc>
        <w:tc>
          <w:tcPr>
            <w:tcW w:w="2277"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100</w:t>
            </w:r>
          </w:p>
        </w:tc>
      </w:tr>
      <w:tr w:rsidR="003915DF">
        <w:tc>
          <w:tcPr>
            <w:tcW w:w="2277"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二等奖</w:t>
            </w:r>
          </w:p>
        </w:tc>
        <w:tc>
          <w:tcPr>
            <w:tcW w:w="2277"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500</w:t>
            </w:r>
          </w:p>
        </w:tc>
        <w:tc>
          <w:tcPr>
            <w:tcW w:w="2277"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200</w:t>
            </w:r>
          </w:p>
        </w:tc>
        <w:tc>
          <w:tcPr>
            <w:tcW w:w="2277"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80</w:t>
            </w:r>
          </w:p>
        </w:tc>
      </w:tr>
      <w:tr w:rsidR="003915DF">
        <w:tc>
          <w:tcPr>
            <w:tcW w:w="2277"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三等奖</w:t>
            </w:r>
          </w:p>
        </w:tc>
        <w:tc>
          <w:tcPr>
            <w:tcW w:w="2277" w:type="dxa"/>
          </w:tcPr>
          <w:p w:rsidR="003915DF" w:rsidRDefault="003915DF">
            <w:pPr>
              <w:spacing w:line="400" w:lineRule="exact"/>
              <w:jc w:val="center"/>
              <w:rPr>
                <w:rFonts w:ascii="宋体" w:hAnsi="宋体"/>
                <w:color w:val="000000" w:themeColor="text1"/>
                <w:szCs w:val="21"/>
              </w:rPr>
            </w:pPr>
          </w:p>
        </w:tc>
        <w:tc>
          <w:tcPr>
            <w:tcW w:w="2277"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100</w:t>
            </w:r>
          </w:p>
        </w:tc>
        <w:tc>
          <w:tcPr>
            <w:tcW w:w="2277" w:type="dxa"/>
          </w:tcPr>
          <w:p w:rsidR="003915DF" w:rsidRDefault="00BA7BE3">
            <w:pPr>
              <w:spacing w:line="400" w:lineRule="exact"/>
              <w:jc w:val="center"/>
              <w:rPr>
                <w:rFonts w:ascii="宋体" w:hAnsi="宋体"/>
                <w:color w:val="000000" w:themeColor="text1"/>
                <w:szCs w:val="21"/>
              </w:rPr>
            </w:pPr>
            <w:r>
              <w:rPr>
                <w:rFonts w:ascii="宋体" w:hAnsi="宋体" w:hint="eastAsia"/>
                <w:color w:val="000000" w:themeColor="text1"/>
                <w:szCs w:val="21"/>
              </w:rPr>
              <w:t>60</w:t>
            </w:r>
          </w:p>
        </w:tc>
      </w:tr>
      <w:tr w:rsidR="003915DF">
        <w:trPr>
          <w:trHeight w:val="3910"/>
        </w:trPr>
        <w:tc>
          <w:tcPr>
            <w:tcW w:w="9108" w:type="dxa"/>
            <w:gridSpan w:val="4"/>
          </w:tcPr>
          <w:p w:rsidR="003915DF" w:rsidRDefault="00BA7BE3">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有关科研获奖计分说明：</w:t>
            </w:r>
          </w:p>
          <w:p w:rsidR="003915DF" w:rsidRDefault="00BA7BE3">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①国家级奖励不分排名次序，只要有获奖证书全额计分。</w:t>
            </w:r>
          </w:p>
          <w:p w:rsidR="003915DF" w:rsidRDefault="00BA7BE3">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②</w:t>
            </w:r>
            <w:r>
              <w:rPr>
                <w:rFonts w:ascii="宋体" w:hAnsi="宋体" w:hint="eastAsia"/>
                <w:color w:val="000000" w:themeColor="text1"/>
                <w:szCs w:val="21"/>
              </w:rPr>
              <w:t>省部级一等奖和二等奖</w:t>
            </w:r>
            <w:r>
              <w:rPr>
                <w:rFonts w:ascii="宋体" w:hAnsi="宋体" w:cs="宋体" w:hint="eastAsia"/>
                <w:color w:val="000000" w:themeColor="text1"/>
                <w:szCs w:val="21"/>
              </w:rPr>
              <w:t>排前七名并有获奖证书的全额计分，排名第七名以后且有获奖证书按总分值的50%计分。</w:t>
            </w:r>
          </w:p>
          <w:p w:rsidR="003915DF" w:rsidRDefault="00BA7BE3">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③</w:t>
            </w:r>
            <w:r>
              <w:rPr>
                <w:rFonts w:ascii="宋体" w:hAnsi="宋体" w:hint="eastAsia"/>
                <w:color w:val="000000" w:themeColor="text1"/>
                <w:szCs w:val="21"/>
              </w:rPr>
              <w:t>省部级三等奖</w:t>
            </w:r>
            <w:r>
              <w:rPr>
                <w:rFonts w:ascii="宋体" w:hAnsi="宋体" w:cs="宋体" w:hint="eastAsia"/>
                <w:color w:val="000000" w:themeColor="text1"/>
                <w:szCs w:val="21"/>
              </w:rPr>
              <w:t>排前五名并有获奖证书的全额计分，排名第五名以后且有获奖证书按总分值的50%计分。</w:t>
            </w:r>
          </w:p>
          <w:p w:rsidR="003915DF" w:rsidRDefault="00BA7BE3">
            <w:pPr>
              <w:spacing w:line="400" w:lineRule="exact"/>
              <w:ind w:firstLineChars="200" w:firstLine="420"/>
              <w:rPr>
                <w:rFonts w:ascii="宋体" w:hAnsi="宋体"/>
                <w:color w:val="000000" w:themeColor="text1"/>
                <w:szCs w:val="21"/>
              </w:rPr>
            </w:pPr>
            <w:r>
              <w:rPr>
                <w:rFonts w:ascii="宋体" w:hAnsi="宋体" w:cs="宋体" w:hint="eastAsia"/>
                <w:color w:val="000000" w:themeColor="text1"/>
                <w:szCs w:val="21"/>
              </w:rPr>
              <w:t>④</w:t>
            </w:r>
            <w:r>
              <w:rPr>
                <w:rFonts w:ascii="宋体" w:hAnsi="宋体" w:hint="eastAsia"/>
                <w:color w:val="000000" w:themeColor="text1"/>
                <w:szCs w:val="21"/>
              </w:rPr>
              <w:t>厅局级和校级科研奖励</w:t>
            </w:r>
            <w:r>
              <w:rPr>
                <w:rFonts w:ascii="宋体" w:hAnsi="宋体" w:cs="宋体" w:hint="eastAsia"/>
                <w:color w:val="000000" w:themeColor="text1"/>
                <w:szCs w:val="21"/>
              </w:rPr>
              <w:t>排前三名并有获奖证书全额计分，排名第三名以后并有获奖证书按总分值的50%计分。</w:t>
            </w:r>
          </w:p>
        </w:tc>
      </w:tr>
    </w:tbl>
    <w:p w:rsidR="0025601A" w:rsidRDefault="0025601A">
      <w:pPr>
        <w:spacing w:line="360" w:lineRule="auto"/>
        <w:ind w:firstLineChars="200" w:firstLine="480"/>
        <w:rPr>
          <w:rFonts w:ascii="宋体" w:hAnsi="宋体"/>
          <w:color w:val="000000" w:themeColor="text1"/>
          <w:sz w:val="24"/>
        </w:rPr>
      </w:pPr>
    </w:p>
    <w:p w:rsidR="003915DF" w:rsidRDefault="00BA7BE3">
      <w:pPr>
        <w:spacing w:line="360" w:lineRule="auto"/>
        <w:ind w:firstLineChars="200" w:firstLine="480"/>
        <w:rPr>
          <w:rFonts w:ascii="宋体" w:hAnsi="宋体" w:cs="宋体"/>
          <w:color w:val="000000" w:themeColor="text1"/>
          <w:sz w:val="24"/>
        </w:rPr>
      </w:pPr>
      <w:r>
        <w:rPr>
          <w:rFonts w:ascii="宋体" w:hAnsi="宋体" w:hint="eastAsia"/>
          <w:color w:val="000000" w:themeColor="text1"/>
          <w:sz w:val="24"/>
        </w:rPr>
        <w:t>（5）课外科技竞赛获奖计分规定</w:t>
      </w:r>
    </w:p>
    <w:p w:rsidR="003915DF" w:rsidRDefault="00BA7BE3">
      <w:pPr>
        <w:spacing w:line="360" w:lineRule="auto"/>
        <w:rPr>
          <w:rFonts w:ascii="黑体" w:eastAsia="黑体" w:hAnsi="黑体"/>
          <w:szCs w:val="21"/>
        </w:rPr>
      </w:pPr>
      <w:r>
        <w:rPr>
          <w:rFonts w:ascii="宋体" w:hAnsi="宋体" w:hint="eastAsia"/>
          <w:color w:val="000000" w:themeColor="text1"/>
          <w:sz w:val="24"/>
        </w:rPr>
        <w:t xml:space="preserve">   </w:t>
      </w:r>
      <w:r>
        <w:rPr>
          <w:rFonts w:ascii="宋体" w:hAnsi="宋体" w:hint="eastAsia"/>
          <w:sz w:val="24"/>
        </w:rPr>
        <w:t xml:space="preserve"> </w:t>
      </w:r>
      <w:r w:rsidRPr="00220850">
        <w:rPr>
          <w:rFonts w:ascii="宋体" w:hAnsi="宋体" w:hint="eastAsia"/>
          <w:color w:val="000000" w:themeColor="text1"/>
          <w:sz w:val="24"/>
        </w:rPr>
        <w:t xml:space="preserve"> </w:t>
      </w:r>
      <w:r w:rsidRPr="00220850">
        <w:rPr>
          <w:rFonts w:ascii="宋体" w:hAnsi="宋体"/>
          <w:color w:val="000000" w:themeColor="text1"/>
          <w:sz w:val="24"/>
        </w:rPr>
        <w:t>课外科技竞赛指研究生在正常培养环节以外，开展的寓学术性、知识性、趣味性、创作性于一体的竞赛类活动。各类课外科技竞赛认定的范围和定级依照中矿团联字[2022]5</w:t>
      </w:r>
      <w:r w:rsidRPr="00220850">
        <w:rPr>
          <w:rFonts w:ascii="宋体" w:hAnsi="宋体" w:hint="eastAsia"/>
          <w:color w:val="000000" w:themeColor="text1"/>
          <w:sz w:val="24"/>
        </w:rPr>
        <w:t>号《关于公布中国矿业大学大学生课外科技创新竞赛定级名单（</w:t>
      </w:r>
      <w:r w:rsidRPr="00220850">
        <w:rPr>
          <w:rFonts w:ascii="宋体" w:hAnsi="宋体"/>
          <w:color w:val="000000" w:themeColor="text1"/>
          <w:sz w:val="24"/>
        </w:rPr>
        <w:t>2022</w:t>
      </w:r>
      <w:r w:rsidRPr="00220850">
        <w:rPr>
          <w:rFonts w:ascii="宋体" w:hAnsi="宋体" w:hint="eastAsia"/>
          <w:color w:val="000000" w:themeColor="text1"/>
          <w:sz w:val="24"/>
        </w:rPr>
        <w:t>年）》的规定（如评审当年此文件有更新，则依照最新版定级名单执行）。研究生参加上述文件</w:t>
      </w:r>
      <w:r>
        <w:rPr>
          <w:rFonts w:ascii="宋体" w:hAnsi="宋体" w:hint="eastAsia"/>
          <w:color w:val="000000" w:themeColor="text1"/>
          <w:sz w:val="24"/>
        </w:rPr>
        <w:t>所列竞赛以外的各类竞赛获奖，列入社会活动加分。</w:t>
      </w:r>
      <w:r>
        <w:rPr>
          <w:rFonts w:ascii="宋体" w:hAnsi="宋体" w:hint="eastAsia"/>
          <w:sz w:val="24"/>
        </w:rPr>
        <w:t>具体计分标准及说明如表5所示：</w:t>
      </w:r>
    </w:p>
    <w:p w:rsidR="003915DF" w:rsidRDefault="00BA7BE3">
      <w:pPr>
        <w:spacing w:line="360" w:lineRule="auto"/>
        <w:jc w:val="center"/>
        <w:rPr>
          <w:rFonts w:ascii="宋体" w:hAnsi="宋体"/>
          <w:szCs w:val="21"/>
        </w:rPr>
      </w:pPr>
      <w:r>
        <w:rPr>
          <w:rFonts w:ascii="宋体" w:hAnsi="宋体" w:hint="eastAsia"/>
          <w:szCs w:val="21"/>
        </w:rPr>
        <w:t>表5 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3915DF">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rsidR="003915DF" w:rsidRDefault="00BA7BE3">
            <w:pPr>
              <w:spacing w:line="360" w:lineRule="auto"/>
              <w:jc w:val="center"/>
              <w:rPr>
                <w:rFonts w:ascii="宋体" w:hAnsi="宋体"/>
                <w:szCs w:val="21"/>
              </w:rPr>
            </w:pPr>
            <w:r>
              <w:rPr>
                <w:rFonts w:ascii="宋体" w:hAnsi="宋体" w:hint="eastAsia"/>
                <w:szCs w:val="21"/>
              </w:rPr>
              <w:t>竞赛等级</w:t>
            </w:r>
          </w:p>
        </w:tc>
        <w:tc>
          <w:tcPr>
            <w:tcW w:w="4818" w:type="dxa"/>
            <w:tcBorders>
              <w:top w:val="single" w:sz="8" w:space="0" w:color="auto"/>
              <w:left w:val="nil"/>
              <w:bottom w:val="single" w:sz="4" w:space="0" w:color="auto"/>
              <w:right w:val="single" w:sz="8" w:space="0" w:color="auto"/>
            </w:tcBorders>
            <w:noWrap/>
            <w:vAlign w:val="center"/>
          </w:tcPr>
          <w:p w:rsidR="003915DF" w:rsidRDefault="00BA7BE3">
            <w:pPr>
              <w:spacing w:line="360" w:lineRule="auto"/>
              <w:jc w:val="center"/>
              <w:rPr>
                <w:rFonts w:ascii="宋体" w:hAnsi="宋体"/>
                <w:szCs w:val="21"/>
              </w:rPr>
            </w:pPr>
            <w:r>
              <w:rPr>
                <w:rFonts w:ascii="宋体" w:hAnsi="宋体" w:hint="eastAsia"/>
                <w:szCs w:val="21"/>
              </w:rPr>
              <w:t>加分标准</w:t>
            </w:r>
          </w:p>
        </w:tc>
      </w:tr>
      <w:tr w:rsidR="003915DF">
        <w:trPr>
          <w:trHeight w:val="499"/>
        </w:trPr>
        <w:tc>
          <w:tcPr>
            <w:tcW w:w="4962" w:type="dxa"/>
            <w:tcBorders>
              <w:top w:val="nil"/>
              <w:left w:val="single" w:sz="8" w:space="0" w:color="auto"/>
              <w:bottom w:val="single" w:sz="4" w:space="0" w:color="auto"/>
              <w:right w:val="single" w:sz="4" w:space="0" w:color="auto"/>
            </w:tcBorders>
            <w:vAlign w:val="center"/>
          </w:tcPr>
          <w:p w:rsidR="003915DF" w:rsidRDefault="00BA7BE3">
            <w:pPr>
              <w:spacing w:line="360" w:lineRule="auto"/>
              <w:jc w:val="center"/>
              <w:rPr>
                <w:rFonts w:ascii="宋体" w:hAnsi="宋体"/>
                <w:color w:val="000000" w:themeColor="text1"/>
                <w:szCs w:val="21"/>
              </w:rPr>
            </w:pPr>
            <w:r>
              <w:rPr>
                <w:rFonts w:ascii="宋体" w:hAnsi="宋体" w:hint="eastAsia"/>
                <w:color w:val="000000" w:themeColor="text1"/>
                <w:szCs w:val="21"/>
              </w:rPr>
              <w:t>一级甲等</w:t>
            </w:r>
          </w:p>
        </w:tc>
        <w:tc>
          <w:tcPr>
            <w:tcW w:w="4818" w:type="dxa"/>
            <w:tcBorders>
              <w:top w:val="nil"/>
              <w:left w:val="nil"/>
              <w:bottom w:val="single" w:sz="4" w:space="0" w:color="auto"/>
              <w:right w:val="single" w:sz="8" w:space="0" w:color="auto"/>
            </w:tcBorders>
            <w:vAlign w:val="center"/>
          </w:tcPr>
          <w:p w:rsidR="003915DF" w:rsidRDefault="00BA7BE3">
            <w:pPr>
              <w:widowControl/>
              <w:jc w:val="center"/>
              <w:rPr>
                <w:rFonts w:ascii="宋体" w:hAnsi="宋体"/>
                <w:color w:val="000000" w:themeColor="text1"/>
                <w:szCs w:val="21"/>
              </w:rPr>
            </w:pPr>
            <w:r>
              <w:rPr>
                <w:rFonts w:ascii="宋体" w:hAnsi="宋体" w:hint="eastAsia"/>
                <w:color w:val="000000" w:themeColor="text1"/>
                <w:szCs w:val="21"/>
              </w:rPr>
              <w:t>200</w:t>
            </w:r>
          </w:p>
        </w:tc>
      </w:tr>
      <w:tr w:rsidR="003915DF">
        <w:trPr>
          <w:trHeight w:val="499"/>
        </w:trPr>
        <w:tc>
          <w:tcPr>
            <w:tcW w:w="4962" w:type="dxa"/>
            <w:tcBorders>
              <w:top w:val="nil"/>
              <w:left w:val="single" w:sz="8" w:space="0" w:color="auto"/>
              <w:bottom w:val="single" w:sz="4" w:space="0" w:color="auto"/>
              <w:right w:val="single" w:sz="4" w:space="0" w:color="auto"/>
            </w:tcBorders>
            <w:vAlign w:val="center"/>
          </w:tcPr>
          <w:p w:rsidR="003915DF" w:rsidRDefault="00BA7BE3">
            <w:pPr>
              <w:spacing w:line="360" w:lineRule="auto"/>
              <w:jc w:val="center"/>
              <w:rPr>
                <w:rFonts w:ascii="宋体" w:hAnsi="宋体"/>
                <w:color w:val="000000" w:themeColor="text1"/>
                <w:szCs w:val="21"/>
              </w:rPr>
            </w:pPr>
            <w:r>
              <w:rPr>
                <w:rFonts w:ascii="宋体" w:hAnsi="宋体" w:hint="eastAsia"/>
                <w:color w:val="000000" w:themeColor="text1"/>
                <w:szCs w:val="21"/>
              </w:rPr>
              <w:t>一级乙等</w:t>
            </w:r>
          </w:p>
        </w:tc>
        <w:tc>
          <w:tcPr>
            <w:tcW w:w="4818" w:type="dxa"/>
            <w:tcBorders>
              <w:top w:val="nil"/>
              <w:left w:val="nil"/>
              <w:bottom w:val="single" w:sz="4" w:space="0" w:color="auto"/>
              <w:right w:val="single" w:sz="8" w:space="0" w:color="auto"/>
            </w:tcBorders>
            <w:vAlign w:val="center"/>
          </w:tcPr>
          <w:p w:rsidR="003915DF" w:rsidRDefault="00BA7BE3">
            <w:pPr>
              <w:spacing w:line="360" w:lineRule="auto"/>
              <w:jc w:val="center"/>
              <w:rPr>
                <w:rFonts w:ascii="宋体" w:hAnsi="宋体"/>
                <w:color w:val="000000" w:themeColor="text1"/>
                <w:szCs w:val="21"/>
              </w:rPr>
            </w:pPr>
            <w:r>
              <w:rPr>
                <w:rFonts w:ascii="宋体" w:hAnsi="宋体" w:hint="eastAsia"/>
                <w:color w:val="000000" w:themeColor="text1"/>
                <w:szCs w:val="21"/>
              </w:rPr>
              <w:t>100</w:t>
            </w:r>
          </w:p>
        </w:tc>
      </w:tr>
      <w:tr w:rsidR="003915DF">
        <w:trPr>
          <w:trHeight w:val="499"/>
        </w:trPr>
        <w:tc>
          <w:tcPr>
            <w:tcW w:w="4962" w:type="dxa"/>
            <w:tcBorders>
              <w:top w:val="nil"/>
              <w:left w:val="single" w:sz="8" w:space="0" w:color="auto"/>
              <w:bottom w:val="single" w:sz="4" w:space="0" w:color="auto"/>
              <w:right w:val="single" w:sz="4" w:space="0" w:color="auto"/>
            </w:tcBorders>
            <w:vAlign w:val="center"/>
          </w:tcPr>
          <w:p w:rsidR="003915DF" w:rsidRDefault="00BA7BE3">
            <w:pPr>
              <w:spacing w:line="360" w:lineRule="auto"/>
              <w:jc w:val="center"/>
              <w:rPr>
                <w:rFonts w:ascii="宋体" w:hAnsi="宋体"/>
                <w:color w:val="000000" w:themeColor="text1"/>
                <w:szCs w:val="21"/>
              </w:rPr>
            </w:pPr>
            <w:r>
              <w:rPr>
                <w:rFonts w:ascii="宋体" w:hAnsi="宋体" w:hint="eastAsia"/>
                <w:color w:val="000000" w:themeColor="text1"/>
                <w:szCs w:val="21"/>
              </w:rPr>
              <w:t>二级</w:t>
            </w:r>
          </w:p>
        </w:tc>
        <w:tc>
          <w:tcPr>
            <w:tcW w:w="4818" w:type="dxa"/>
            <w:tcBorders>
              <w:top w:val="nil"/>
              <w:left w:val="nil"/>
              <w:bottom w:val="single" w:sz="4" w:space="0" w:color="auto"/>
              <w:right w:val="single" w:sz="8" w:space="0" w:color="auto"/>
            </w:tcBorders>
            <w:vAlign w:val="center"/>
          </w:tcPr>
          <w:p w:rsidR="003915DF" w:rsidRDefault="00BA7BE3">
            <w:pPr>
              <w:spacing w:line="360" w:lineRule="auto"/>
              <w:jc w:val="center"/>
              <w:rPr>
                <w:rFonts w:ascii="宋体" w:hAnsi="宋体"/>
                <w:color w:val="000000" w:themeColor="text1"/>
                <w:szCs w:val="21"/>
              </w:rPr>
            </w:pPr>
            <w:r>
              <w:rPr>
                <w:rFonts w:ascii="宋体" w:hAnsi="宋体" w:hint="eastAsia"/>
                <w:color w:val="000000" w:themeColor="text1"/>
                <w:szCs w:val="21"/>
              </w:rPr>
              <w:t>50</w:t>
            </w:r>
          </w:p>
        </w:tc>
      </w:tr>
      <w:tr w:rsidR="003915DF">
        <w:trPr>
          <w:trHeight w:val="390"/>
        </w:trPr>
        <w:tc>
          <w:tcPr>
            <w:tcW w:w="9780" w:type="dxa"/>
            <w:gridSpan w:val="2"/>
            <w:tcBorders>
              <w:top w:val="nil"/>
              <w:left w:val="single" w:sz="8" w:space="0" w:color="auto"/>
              <w:bottom w:val="nil"/>
              <w:right w:val="single" w:sz="8" w:space="0" w:color="000000"/>
            </w:tcBorders>
            <w:vAlign w:val="center"/>
          </w:tcPr>
          <w:p w:rsidR="003915DF" w:rsidRDefault="00BA7BE3">
            <w:pPr>
              <w:widowControl/>
              <w:rPr>
                <w:rFonts w:ascii="宋体" w:hAnsi="宋体" w:cs="宋体"/>
                <w:color w:val="000000" w:themeColor="text1"/>
                <w:kern w:val="0"/>
                <w:szCs w:val="21"/>
              </w:rPr>
            </w:pPr>
            <w:r>
              <w:rPr>
                <w:rFonts w:ascii="宋体" w:hAnsi="宋体" w:cs="宋体" w:hint="eastAsia"/>
                <w:color w:val="000000" w:themeColor="text1"/>
                <w:kern w:val="0"/>
                <w:szCs w:val="21"/>
              </w:rPr>
              <w:t>课外科技活动获奖计分说明：</w:t>
            </w:r>
          </w:p>
        </w:tc>
      </w:tr>
      <w:tr w:rsidR="003915DF">
        <w:trPr>
          <w:trHeight w:val="555"/>
        </w:trPr>
        <w:tc>
          <w:tcPr>
            <w:tcW w:w="9780" w:type="dxa"/>
            <w:gridSpan w:val="2"/>
            <w:tcBorders>
              <w:top w:val="nil"/>
              <w:left w:val="single" w:sz="8" w:space="0" w:color="auto"/>
              <w:bottom w:val="nil"/>
              <w:right w:val="single" w:sz="8" w:space="0" w:color="000000"/>
            </w:tcBorders>
            <w:vAlign w:val="center"/>
          </w:tcPr>
          <w:p w:rsidR="003915DF" w:rsidRDefault="00BA7BE3">
            <w:pPr>
              <w:widowControl/>
              <w:numPr>
                <w:ilvl w:val="0"/>
                <w:numId w:val="1"/>
              </w:numPr>
              <w:rPr>
                <w:rFonts w:ascii="宋体" w:hAnsi="宋体" w:cs="宋体"/>
                <w:color w:val="000000" w:themeColor="text1"/>
                <w:kern w:val="0"/>
                <w:szCs w:val="21"/>
              </w:rPr>
            </w:pPr>
            <w:r>
              <w:rPr>
                <w:rFonts w:ascii="宋体" w:hAnsi="宋体" w:cs="宋体" w:hint="eastAsia"/>
                <w:color w:val="000000" w:themeColor="text1"/>
                <w:kern w:val="0"/>
                <w:szCs w:val="21"/>
              </w:rPr>
              <w:lastRenderedPageBreak/>
              <w:t>各类比赛特等奖、一等奖、二等奖、三等奖分别按表内分值的1.2、1、0.8、0.5的系数计分；</w:t>
            </w:r>
          </w:p>
        </w:tc>
      </w:tr>
      <w:tr w:rsidR="003915DF">
        <w:trPr>
          <w:trHeight w:val="885"/>
        </w:trPr>
        <w:tc>
          <w:tcPr>
            <w:tcW w:w="9780" w:type="dxa"/>
            <w:gridSpan w:val="2"/>
            <w:tcBorders>
              <w:top w:val="nil"/>
              <w:left w:val="single" w:sz="8" w:space="0" w:color="auto"/>
              <w:bottom w:val="nil"/>
              <w:right w:val="single" w:sz="8" w:space="0" w:color="000000"/>
            </w:tcBorders>
            <w:vAlign w:val="center"/>
          </w:tcPr>
          <w:p w:rsidR="003915DF" w:rsidRDefault="00BA7BE3">
            <w:pPr>
              <w:widowControl/>
              <w:numPr>
                <w:ilvl w:val="0"/>
                <w:numId w:val="1"/>
              </w:numPr>
              <w:rPr>
                <w:rFonts w:ascii="宋体" w:hAnsi="宋体" w:cs="宋体"/>
                <w:color w:val="000000" w:themeColor="text1"/>
                <w:kern w:val="0"/>
                <w:szCs w:val="21"/>
              </w:rPr>
            </w:pPr>
            <w:r>
              <w:rPr>
                <w:rFonts w:ascii="宋体" w:hAnsi="宋体" w:cs="宋体" w:hint="eastAsia"/>
                <w:color w:val="000000" w:themeColor="text1"/>
                <w:kern w:val="0"/>
                <w:szCs w:val="21"/>
              </w:rPr>
              <w:t>一级甲等、一级乙等比赛的国赛按表内加分标准，不分排名次序，全额计分；一级甲等、一级乙等的省赛按表内相应标准的5</w:t>
            </w:r>
            <w:r>
              <w:rPr>
                <w:rFonts w:ascii="宋体" w:hAnsi="宋体" w:cs="宋体"/>
                <w:color w:val="000000" w:themeColor="text1"/>
                <w:kern w:val="0"/>
                <w:szCs w:val="21"/>
              </w:rPr>
              <w:t>0%</w:t>
            </w:r>
            <w:r>
              <w:rPr>
                <w:rFonts w:ascii="宋体" w:hAnsi="宋体" w:cs="宋体" w:hint="eastAsia"/>
                <w:color w:val="000000" w:themeColor="text1"/>
                <w:kern w:val="0"/>
                <w:szCs w:val="21"/>
              </w:rPr>
              <w:t>加分（不分排名）；一级甲等、一级乙等的校赛按表内标准1</w:t>
            </w:r>
            <w:r>
              <w:rPr>
                <w:rFonts w:ascii="宋体" w:hAnsi="宋体" w:cs="宋体"/>
                <w:color w:val="000000" w:themeColor="text1"/>
                <w:kern w:val="0"/>
                <w:szCs w:val="21"/>
              </w:rPr>
              <w:t>0%</w:t>
            </w:r>
            <w:r>
              <w:rPr>
                <w:rFonts w:ascii="宋体" w:hAnsi="宋体" w:cs="宋体" w:hint="eastAsia"/>
                <w:color w:val="000000" w:themeColor="text1"/>
                <w:kern w:val="0"/>
                <w:szCs w:val="21"/>
              </w:rPr>
              <w:t>加分（不分排名）。二级比赛按表内标准计分，二级比赛的校级及以上选拔赛按照二级比赛加分标准的</w:t>
            </w:r>
            <w:r>
              <w:rPr>
                <w:rFonts w:ascii="宋体" w:hAnsi="宋体" w:cs="宋体"/>
                <w:color w:val="000000" w:themeColor="text1"/>
                <w:kern w:val="0"/>
                <w:szCs w:val="21"/>
              </w:rPr>
              <w:t>20%</w:t>
            </w:r>
            <w:r>
              <w:rPr>
                <w:rFonts w:ascii="宋体" w:hAnsi="宋体" w:cs="宋体" w:hint="eastAsia"/>
                <w:color w:val="000000" w:themeColor="text1"/>
                <w:kern w:val="0"/>
                <w:szCs w:val="21"/>
              </w:rPr>
              <w:t>计分（不分排名）。</w:t>
            </w:r>
          </w:p>
        </w:tc>
      </w:tr>
      <w:tr w:rsidR="003915DF">
        <w:trPr>
          <w:trHeight w:val="606"/>
        </w:trPr>
        <w:tc>
          <w:tcPr>
            <w:tcW w:w="9780" w:type="dxa"/>
            <w:gridSpan w:val="2"/>
            <w:tcBorders>
              <w:top w:val="nil"/>
              <w:left w:val="single" w:sz="8" w:space="0" w:color="auto"/>
              <w:bottom w:val="single" w:sz="8" w:space="0" w:color="auto"/>
              <w:right w:val="single" w:sz="8" w:space="0" w:color="000000"/>
            </w:tcBorders>
            <w:vAlign w:val="center"/>
          </w:tcPr>
          <w:p w:rsidR="003915DF" w:rsidRDefault="00BA7BE3">
            <w:pPr>
              <w:widowControl/>
              <w:numPr>
                <w:ilvl w:val="0"/>
                <w:numId w:val="1"/>
              </w:numPr>
              <w:rPr>
                <w:rFonts w:ascii="宋体" w:hAnsi="宋体" w:cs="宋体"/>
                <w:color w:val="000000" w:themeColor="text1"/>
                <w:kern w:val="0"/>
                <w:szCs w:val="21"/>
              </w:rPr>
            </w:pPr>
            <w:r>
              <w:rPr>
                <w:rFonts w:ascii="宋体" w:hAnsi="宋体" w:cs="宋体" w:hint="eastAsia"/>
                <w:color w:val="000000" w:themeColor="text1"/>
                <w:kern w:val="0"/>
                <w:szCs w:val="21"/>
              </w:rPr>
              <w:t>同一件作品先后获得不同级别的奖励，按照较高级别进行加分，不予重复计分。</w:t>
            </w:r>
          </w:p>
        </w:tc>
      </w:tr>
    </w:tbl>
    <w:p w:rsidR="0025601A" w:rsidRDefault="0025601A">
      <w:pPr>
        <w:adjustRightInd w:val="0"/>
        <w:snapToGrid w:val="0"/>
        <w:spacing w:line="360" w:lineRule="auto"/>
        <w:ind w:firstLineChars="200" w:firstLine="480"/>
        <w:rPr>
          <w:rFonts w:ascii="仿宋_GB2312" w:eastAsia="仿宋_GB2312" w:hAnsi="宋体"/>
          <w:color w:val="000000" w:themeColor="text1"/>
          <w:sz w:val="24"/>
        </w:rPr>
      </w:pPr>
    </w:p>
    <w:p w:rsidR="003915DF" w:rsidRDefault="00BA7BE3">
      <w:pPr>
        <w:adjustRightInd w:val="0"/>
        <w:snapToGrid w:val="0"/>
        <w:spacing w:line="360" w:lineRule="auto"/>
        <w:ind w:firstLineChars="200" w:firstLine="480"/>
        <w:rPr>
          <w:rFonts w:ascii="宋体" w:hAnsi="宋体" w:cs="宋体"/>
          <w:color w:val="000000" w:themeColor="text1"/>
          <w:sz w:val="24"/>
        </w:rPr>
      </w:pPr>
      <w:r>
        <w:rPr>
          <w:rFonts w:ascii="仿宋_GB2312" w:eastAsia="仿宋_GB2312" w:hAnsi="宋体" w:hint="eastAsia"/>
          <w:color w:val="000000" w:themeColor="text1"/>
          <w:sz w:val="24"/>
        </w:rPr>
        <w:t>（</w:t>
      </w:r>
      <w:r>
        <w:rPr>
          <w:rFonts w:ascii="宋体" w:hAnsi="宋体" w:hint="eastAsia"/>
          <w:color w:val="000000" w:themeColor="text1"/>
          <w:sz w:val="24"/>
        </w:rPr>
        <w:t>6）</w:t>
      </w:r>
      <w:r>
        <w:rPr>
          <w:rFonts w:ascii="宋体" w:hAnsi="宋体" w:cs="宋体" w:hint="eastAsia"/>
          <w:color w:val="000000" w:themeColor="text1"/>
          <w:sz w:val="24"/>
        </w:rPr>
        <w:t>专利及软件著作权计分规定</w:t>
      </w:r>
    </w:p>
    <w:p w:rsidR="003915DF" w:rsidRDefault="00BA7BE3" w:rsidP="0025601A">
      <w:pPr>
        <w:pStyle w:val="2"/>
        <w:adjustRightInd w:val="0"/>
        <w:snapToGrid w:val="0"/>
        <w:spacing w:after="0" w:line="360" w:lineRule="auto"/>
        <w:ind w:leftChars="0" w:left="0" w:firstLineChars="200" w:firstLine="480"/>
        <w:jc w:val="left"/>
        <w:rPr>
          <w:rFonts w:ascii="宋体" w:hAnsi="宋体"/>
          <w:color w:val="000000" w:themeColor="text1"/>
          <w:szCs w:val="21"/>
        </w:rPr>
      </w:pPr>
      <w:r>
        <w:rPr>
          <w:rFonts w:ascii="宋体" w:hAnsi="宋体" w:cs="宋体" w:hint="eastAsia"/>
          <w:color w:val="000000" w:themeColor="text1"/>
          <w:sz w:val="24"/>
        </w:rPr>
        <w:t>研究生在校学习期间获得与本人研究专业方向相关的专利和软件著作权（以获得正式专利证书和软件著作权证书为准），按照以下标准计分：</w:t>
      </w:r>
    </w:p>
    <w:p w:rsidR="003915DF" w:rsidRDefault="00BA7BE3">
      <w:pPr>
        <w:spacing w:line="360" w:lineRule="auto"/>
        <w:ind w:rightChars="-244" w:right="-512" w:firstLineChars="200" w:firstLine="420"/>
        <w:jc w:val="center"/>
        <w:rPr>
          <w:rFonts w:ascii="宋体" w:hAnsi="宋体"/>
          <w:color w:val="000000" w:themeColor="text1"/>
          <w:sz w:val="24"/>
        </w:rPr>
      </w:pPr>
      <w:r>
        <w:rPr>
          <w:rFonts w:ascii="宋体" w:hAnsi="宋体" w:hint="eastAsia"/>
          <w:color w:val="000000" w:themeColor="text1"/>
          <w:szCs w:val="21"/>
        </w:rPr>
        <w:t>表6  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3915DF">
        <w:trPr>
          <w:jc w:val="center"/>
        </w:trPr>
        <w:tc>
          <w:tcPr>
            <w:tcW w:w="1547"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专利发明</w:t>
            </w:r>
          </w:p>
        </w:tc>
        <w:tc>
          <w:tcPr>
            <w:tcW w:w="1547"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第一名</w:t>
            </w:r>
          </w:p>
        </w:tc>
        <w:tc>
          <w:tcPr>
            <w:tcW w:w="1548"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第二名</w:t>
            </w:r>
          </w:p>
        </w:tc>
        <w:tc>
          <w:tcPr>
            <w:tcW w:w="1548"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第三名</w:t>
            </w:r>
          </w:p>
        </w:tc>
        <w:tc>
          <w:tcPr>
            <w:tcW w:w="1548"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第四名</w:t>
            </w:r>
          </w:p>
        </w:tc>
        <w:tc>
          <w:tcPr>
            <w:tcW w:w="1548"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四名以后</w:t>
            </w:r>
          </w:p>
        </w:tc>
      </w:tr>
      <w:tr w:rsidR="003915DF">
        <w:trPr>
          <w:jc w:val="center"/>
        </w:trPr>
        <w:tc>
          <w:tcPr>
            <w:tcW w:w="1547"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发明</w:t>
            </w:r>
          </w:p>
        </w:tc>
        <w:tc>
          <w:tcPr>
            <w:tcW w:w="1547"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100</w:t>
            </w:r>
          </w:p>
        </w:tc>
        <w:tc>
          <w:tcPr>
            <w:tcW w:w="1548"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80</w:t>
            </w:r>
          </w:p>
        </w:tc>
        <w:tc>
          <w:tcPr>
            <w:tcW w:w="1548"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60</w:t>
            </w:r>
          </w:p>
        </w:tc>
        <w:tc>
          <w:tcPr>
            <w:tcW w:w="1548"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40</w:t>
            </w:r>
          </w:p>
        </w:tc>
        <w:tc>
          <w:tcPr>
            <w:tcW w:w="1548"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20</w:t>
            </w:r>
          </w:p>
        </w:tc>
      </w:tr>
      <w:tr w:rsidR="003915DF">
        <w:trPr>
          <w:jc w:val="center"/>
        </w:trPr>
        <w:tc>
          <w:tcPr>
            <w:tcW w:w="1547" w:type="dxa"/>
            <w:vAlign w:val="center"/>
          </w:tcPr>
          <w:p w:rsidR="003915DF" w:rsidRDefault="00BA7BE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软件著作权</w:t>
            </w:r>
          </w:p>
        </w:tc>
        <w:tc>
          <w:tcPr>
            <w:tcW w:w="1547" w:type="dxa"/>
            <w:vAlign w:val="center"/>
          </w:tcPr>
          <w:p w:rsidR="003915DF" w:rsidRDefault="00BA7BE3">
            <w:pPr>
              <w:adjustRightInd w:val="0"/>
              <w:snapToGrid w:val="0"/>
              <w:spacing w:line="360" w:lineRule="auto"/>
              <w:ind w:firstLineChars="300" w:firstLine="630"/>
              <w:rPr>
                <w:rFonts w:ascii="宋体" w:hAnsi="宋体"/>
                <w:color w:val="000000" w:themeColor="text1"/>
                <w:szCs w:val="21"/>
              </w:rPr>
            </w:pPr>
            <w:r>
              <w:rPr>
                <w:rFonts w:ascii="宋体" w:hAnsi="宋体" w:hint="eastAsia"/>
                <w:color w:val="000000" w:themeColor="text1"/>
                <w:szCs w:val="21"/>
              </w:rPr>
              <w:t>50</w:t>
            </w:r>
          </w:p>
        </w:tc>
        <w:tc>
          <w:tcPr>
            <w:tcW w:w="1548" w:type="dxa"/>
            <w:vAlign w:val="center"/>
          </w:tcPr>
          <w:p w:rsidR="003915DF" w:rsidRDefault="00BA7BE3">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不加分</w:t>
            </w:r>
          </w:p>
        </w:tc>
        <w:tc>
          <w:tcPr>
            <w:tcW w:w="1548" w:type="dxa"/>
            <w:vAlign w:val="center"/>
          </w:tcPr>
          <w:p w:rsidR="003915DF" w:rsidRDefault="00BA7BE3">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不加分</w:t>
            </w:r>
          </w:p>
        </w:tc>
        <w:tc>
          <w:tcPr>
            <w:tcW w:w="1548" w:type="dxa"/>
            <w:vAlign w:val="center"/>
          </w:tcPr>
          <w:p w:rsidR="003915DF" w:rsidRDefault="00BA7BE3">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不加分</w:t>
            </w:r>
          </w:p>
        </w:tc>
        <w:tc>
          <w:tcPr>
            <w:tcW w:w="1548" w:type="dxa"/>
            <w:vAlign w:val="center"/>
          </w:tcPr>
          <w:p w:rsidR="003915DF" w:rsidRDefault="00BA7BE3">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不加分</w:t>
            </w:r>
          </w:p>
        </w:tc>
      </w:tr>
    </w:tbl>
    <w:p w:rsidR="0025601A" w:rsidRDefault="0025601A">
      <w:pPr>
        <w:spacing w:line="360" w:lineRule="auto"/>
        <w:ind w:firstLineChars="200" w:firstLine="480"/>
        <w:rPr>
          <w:rFonts w:ascii="宋体" w:hAnsi="宋体" w:cs="宋体"/>
          <w:color w:val="000000" w:themeColor="text1"/>
          <w:sz w:val="24"/>
        </w:rPr>
      </w:pPr>
    </w:p>
    <w:p w:rsidR="003915DF" w:rsidRDefault="00BA7BE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（7）职业资格证书得分</w:t>
      </w:r>
    </w:p>
    <w:p w:rsidR="003915DF" w:rsidRDefault="00BA7BE3">
      <w:pPr>
        <w:spacing w:line="360" w:lineRule="auto"/>
        <w:ind w:firstLineChars="200" w:firstLine="480"/>
        <w:rPr>
          <w:rFonts w:ascii="宋体" w:hAnsi="宋体"/>
          <w:color w:val="000000" w:themeColor="text1"/>
          <w:sz w:val="24"/>
        </w:rPr>
      </w:pPr>
      <w:r>
        <w:rPr>
          <w:rFonts w:ascii="宋体" w:hAnsi="宋体"/>
          <w:color w:val="000000" w:themeColor="text1"/>
          <w:sz w:val="24"/>
        </w:rPr>
        <w:t>研究生取得与自身专业相关的职业资格证书</w:t>
      </w:r>
      <w:r>
        <w:rPr>
          <w:rFonts w:ascii="宋体" w:hAnsi="宋体" w:hint="eastAsia"/>
          <w:color w:val="000000" w:themeColor="text1"/>
          <w:sz w:val="24"/>
        </w:rPr>
        <w:t>，</w:t>
      </w:r>
      <w:r>
        <w:rPr>
          <w:rFonts w:ascii="宋体" w:hAnsi="宋体"/>
          <w:color w:val="000000" w:themeColor="text1"/>
          <w:sz w:val="24"/>
        </w:rPr>
        <w:t>按照以下标准加分</w:t>
      </w:r>
      <w:r>
        <w:rPr>
          <w:rFonts w:ascii="宋体" w:hAnsi="宋体" w:hint="eastAsia"/>
          <w:color w:val="000000" w:themeColor="text1"/>
          <w:sz w:val="24"/>
        </w:rPr>
        <w:t>：</w:t>
      </w:r>
    </w:p>
    <w:p w:rsidR="003915DF" w:rsidRDefault="00BA7BE3">
      <w:pPr>
        <w:spacing w:line="360" w:lineRule="auto"/>
        <w:ind w:rightChars="-244" w:right="-512" w:firstLineChars="200" w:firstLine="420"/>
        <w:jc w:val="center"/>
        <w:rPr>
          <w:rFonts w:ascii="宋体" w:hAnsi="宋体"/>
          <w:color w:val="000000" w:themeColor="text1"/>
          <w:szCs w:val="21"/>
        </w:rPr>
      </w:pPr>
      <w:r>
        <w:rPr>
          <w:rFonts w:ascii="宋体" w:hAnsi="宋体"/>
          <w:color w:val="000000" w:themeColor="text1"/>
          <w:szCs w:val="21"/>
        </w:rPr>
        <w:t>表7</w:t>
      </w:r>
      <w:r>
        <w:rPr>
          <w:rFonts w:ascii="宋体" w:hAnsi="宋体" w:hint="eastAsia"/>
          <w:color w:val="000000" w:themeColor="text1"/>
          <w:szCs w:val="21"/>
        </w:rPr>
        <w:t>：研究生职业资格证书计分标准及说明</w:t>
      </w:r>
    </w:p>
    <w:tbl>
      <w:tblPr>
        <w:tblW w:w="7933" w:type="dxa"/>
        <w:jc w:val="center"/>
        <w:tblLayout w:type="fixed"/>
        <w:tblLook w:val="04A0" w:firstRow="1" w:lastRow="0" w:firstColumn="1" w:lastColumn="0" w:noHBand="0" w:noVBand="1"/>
      </w:tblPr>
      <w:tblGrid>
        <w:gridCol w:w="720"/>
        <w:gridCol w:w="2752"/>
        <w:gridCol w:w="1396"/>
        <w:gridCol w:w="3065"/>
      </w:tblGrid>
      <w:tr w:rsidR="003915DF">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3915DF" w:rsidRDefault="00BA7BE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2752" w:type="dxa"/>
            <w:tcBorders>
              <w:top w:val="single" w:sz="4" w:space="0" w:color="auto"/>
              <w:left w:val="nil"/>
              <w:bottom w:val="single" w:sz="4" w:space="0" w:color="auto"/>
              <w:right w:val="single" w:sz="4" w:space="0" w:color="auto"/>
            </w:tcBorders>
            <w:vAlign w:val="center"/>
          </w:tcPr>
          <w:p w:rsidR="003915DF" w:rsidRDefault="00BA7BE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证书名称</w:t>
            </w:r>
          </w:p>
        </w:tc>
        <w:tc>
          <w:tcPr>
            <w:tcW w:w="1396" w:type="dxa"/>
            <w:tcBorders>
              <w:top w:val="single" w:sz="4" w:space="0" w:color="auto"/>
              <w:left w:val="nil"/>
              <w:bottom w:val="single" w:sz="4" w:space="0" w:color="auto"/>
              <w:right w:val="single" w:sz="4" w:space="0" w:color="auto"/>
            </w:tcBorders>
            <w:vAlign w:val="center"/>
          </w:tcPr>
          <w:p w:rsidR="003915DF" w:rsidRDefault="00BA7BE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加分标准</w:t>
            </w:r>
          </w:p>
        </w:tc>
        <w:tc>
          <w:tcPr>
            <w:tcW w:w="3065" w:type="dxa"/>
            <w:tcBorders>
              <w:top w:val="single" w:sz="4" w:space="0" w:color="auto"/>
              <w:left w:val="nil"/>
              <w:bottom w:val="single" w:sz="4" w:space="0" w:color="auto"/>
              <w:right w:val="single" w:sz="4" w:space="0" w:color="auto"/>
            </w:tcBorders>
            <w:vAlign w:val="center"/>
          </w:tcPr>
          <w:p w:rsidR="003915DF" w:rsidRDefault="00BA7BE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备注</w:t>
            </w:r>
          </w:p>
        </w:tc>
      </w:tr>
      <w:tr w:rsidR="003915DF">
        <w:trPr>
          <w:trHeight w:val="428"/>
          <w:jc w:val="center"/>
        </w:trPr>
        <w:tc>
          <w:tcPr>
            <w:tcW w:w="720" w:type="dxa"/>
            <w:tcBorders>
              <w:top w:val="nil"/>
              <w:left w:val="single" w:sz="4" w:space="0" w:color="auto"/>
              <w:bottom w:val="single" w:sz="4" w:space="0" w:color="auto"/>
              <w:right w:val="single" w:sz="4" w:space="0" w:color="auto"/>
            </w:tcBorders>
            <w:noWrap/>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752" w:type="dxa"/>
            <w:tcBorders>
              <w:top w:val="nil"/>
              <w:left w:val="nil"/>
              <w:bottom w:val="single" w:sz="4" w:space="0" w:color="auto"/>
              <w:right w:val="single" w:sz="4" w:space="0" w:color="auto"/>
            </w:tcBorders>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资产评估师</w:t>
            </w:r>
          </w:p>
        </w:tc>
        <w:tc>
          <w:tcPr>
            <w:tcW w:w="1396" w:type="dxa"/>
            <w:tcBorders>
              <w:top w:val="nil"/>
              <w:left w:val="nil"/>
              <w:bottom w:val="single" w:sz="4" w:space="0" w:color="auto"/>
              <w:right w:val="single" w:sz="4" w:space="0" w:color="auto"/>
            </w:tcBorders>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3065" w:type="dxa"/>
            <w:vMerge w:val="restart"/>
            <w:tcBorders>
              <w:top w:val="nil"/>
              <w:left w:val="single" w:sz="4" w:space="0" w:color="auto"/>
              <w:bottom w:val="single" w:sz="4" w:space="0" w:color="000000"/>
              <w:right w:val="single" w:sz="4" w:space="0" w:color="auto"/>
            </w:tcBorders>
            <w:vAlign w:val="center"/>
          </w:tcPr>
          <w:p w:rsidR="003915DF" w:rsidRDefault="00BA7BE3">
            <w:pPr>
              <w:widowControl/>
              <w:rPr>
                <w:rFonts w:ascii="宋体" w:hAnsi="宋体" w:cs="宋体"/>
                <w:color w:val="000000" w:themeColor="text1"/>
                <w:kern w:val="0"/>
                <w:szCs w:val="21"/>
              </w:rPr>
            </w:pPr>
            <w:r>
              <w:rPr>
                <w:rFonts w:ascii="宋体" w:hAnsi="宋体" w:cs="宋体" w:hint="eastAsia"/>
                <w:color w:val="000000" w:themeColor="text1"/>
                <w:kern w:val="0"/>
                <w:szCs w:val="21"/>
              </w:rPr>
              <w:t>奖学金评定年度内</w:t>
            </w:r>
            <w:r>
              <w:rPr>
                <w:rFonts w:ascii="宋体" w:hAnsi="宋体" w:cs="宋体" w:hint="eastAsia"/>
                <w:color w:val="000000" w:themeColor="text1"/>
                <w:szCs w:val="21"/>
              </w:rPr>
              <w:t>通过职业资格某科目考试按相应比例加分。</w:t>
            </w:r>
            <w:r>
              <w:rPr>
                <w:rFonts w:ascii="宋体" w:hAnsi="宋体" w:cs="宋体" w:hint="eastAsia"/>
                <w:color w:val="000000" w:themeColor="text1"/>
                <w:kern w:val="0"/>
                <w:szCs w:val="21"/>
              </w:rPr>
              <w:t>奖学金评定年度内</w:t>
            </w:r>
            <w:r>
              <w:rPr>
                <w:rFonts w:ascii="宋体" w:hAnsi="宋体" w:cs="宋体" w:hint="eastAsia"/>
                <w:color w:val="000000" w:themeColor="text1"/>
                <w:szCs w:val="21"/>
              </w:rPr>
              <w:t>通过职业资格全部科目考试按加分标准加分。各专业型硕士取得本专业相应资格证书的，按表内加分标准加分；取得非表内其他职业资格证书的不加分。</w:t>
            </w:r>
            <w:r>
              <w:rPr>
                <w:rFonts w:ascii="宋体" w:hAnsi="宋体" w:cs="宋体" w:hint="eastAsia"/>
                <w:color w:val="000000" w:themeColor="text1"/>
                <w:kern w:val="0"/>
                <w:szCs w:val="21"/>
              </w:rPr>
              <w:t>学术型硕士取得职业资格证书不加分。</w:t>
            </w:r>
          </w:p>
        </w:tc>
      </w:tr>
      <w:tr w:rsidR="003915DF">
        <w:trPr>
          <w:trHeight w:val="406"/>
          <w:jc w:val="center"/>
        </w:trPr>
        <w:tc>
          <w:tcPr>
            <w:tcW w:w="720" w:type="dxa"/>
            <w:tcBorders>
              <w:top w:val="nil"/>
              <w:left w:val="single" w:sz="4" w:space="0" w:color="auto"/>
              <w:bottom w:val="single" w:sz="4" w:space="0" w:color="auto"/>
              <w:right w:val="single" w:sz="4" w:space="0" w:color="auto"/>
            </w:tcBorders>
            <w:noWrap/>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752" w:type="dxa"/>
            <w:tcBorders>
              <w:top w:val="nil"/>
              <w:left w:val="nil"/>
              <w:bottom w:val="single" w:sz="4" w:space="0" w:color="auto"/>
              <w:right w:val="single" w:sz="4" w:space="0" w:color="auto"/>
            </w:tcBorders>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物流师</w:t>
            </w:r>
          </w:p>
        </w:tc>
        <w:tc>
          <w:tcPr>
            <w:tcW w:w="1396" w:type="dxa"/>
            <w:tcBorders>
              <w:top w:val="nil"/>
              <w:left w:val="nil"/>
              <w:bottom w:val="single" w:sz="4" w:space="0" w:color="auto"/>
              <w:right w:val="single" w:sz="4" w:space="0" w:color="auto"/>
            </w:tcBorders>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3915DF" w:rsidRDefault="003915DF">
            <w:pPr>
              <w:widowControl/>
              <w:jc w:val="left"/>
              <w:rPr>
                <w:rFonts w:ascii="宋体" w:hAnsi="宋体" w:cs="宋体"/>
                <w:color w:val="000000" w:themeColor="text1"/>
                <w:kern w:val="0"/>
                <w:sz w:val="20"/>
                <w:szCs w:val="20"/>
              </w:rPr>
            </w:pPr>
          </w:p>
        </w:tc>
      </w:tr>
      <w:tr w:rsidR="003915DF">
        <w:trPr>
          <w:trHeight w:val="426"/>
          <w:jc w:val="center"/>
        </w:trPr>
        <w:tc>
          <w:tcPr>
            <w:tcW w:w="720" w:type="dxa"/>
            <w:tcBorders>
              <w:top w:val="nil"/>
              <w:left w:val="single" w:sz="4" w:space="0" w:color="auto"/>
              <w:bottom w:val="single" w:sz="4" w:space="0" w:color="auto"/>
              <w:right w:val="single" w:sz="4" w:space="0" w:color="auto"/>
            </w:tcBorders>
            <w:noWrap/>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752" w:type="dxa"/>
            <w:tcBorders>
              <w:top w:val="nil"/>
              <w:left w:val="nil"/>
              <w:bottom w:val="single" w:sz="4" w:space="0" w:color="auto"/>
              <w:right w:val="single" w:sz="4" w:space="0" w:color="auto"/>
            </w:tcBorders>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工业工程师</w:t>
            </w:r>
          </w:p>
        </w:tc>
        <w:tc>
          <w:tcPr>
            <w:tcW w:w="1396" w:type="dxa"/>
            <w:tcBorders>
              <w:top w:val="nil"/>
              <w:left w:val="nil"/>
              <w:bottom w:val="single" w:sz="4" w:space="0" w:color="auto"/>
              <w:right w:val="single" w:sz="4" w:space="0" w:color="auto"/>
            </w:tcBorders>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3915DF" w:rsidRDefault="003915DF">
            <w:pPr>
              <w:widowControl/>
              <w:jc w:val="left"/>
              <w:rPr>
                <w:rFonts w:ascii="宋体" w:hAnsi="宋体" w:cs="宋体"/>
                <w:color w:val="000000" w:themeColor="text1"/>
                <w:kern w:val="0"/>
                <w:sz w:val="20"/>
                <w:szCs w:val="20"/>
              </w:rPr>
            </w:pPr>
          </w:p>
        </w:tc>
      </w:tr>
      <w:tr w:rsidR="003915DF">
        <w:trPr>
          <w:trHeight w:val="480"/>
          <w:jc w:val="center"/>
        </w:trPr>
        <w:tc>
          <w:tcPr>
            <w:tcW w:w="720" w:type="dxa"/>
            <w:tcBorders>
              <w:top w:val="nil"/>
              <w:left w:val="single" w:sz="4" w:space="0" w:color="auto"/>
              <w:bottom w:val="single" w:sz="4" w:space="0" w:color="auto"/>
              <w:right w:val="single" w:sz="4" w:space="0" w:color="auto"/>
            </w:tcBorders>
            <w:noWrap/>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2752" w:type="dxa"/>
            <w:tcBorders>
              <w:top w:val="nil"/>
              <w:left w:val="nil"/>
              <w:bottom w:val="single" w:sz="4" w:space="0" w:color="auto"/>
              <w:right w:val="single" w:sz="4" w:space="0" w:color="auto"/>
            </w:tcBorders>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注册会计师（CPA）、国际注册会计师（ACCA）</w:t>
            </w:r>
          </w:p>
        </w:tc>
        <w:tc>
          <w:tcPr>
            <w:tcW w:w="1396" w:type="dxa"/>
            <w:tcBorders>
              <w:top w:val="nil"/>
              <w:left w:val="nil"/>
              <w:bottom w:val="single" w:sz="4" w:space="0" w:color="auto"/>
              <w:right w:val="single" w:sz="4" w:space="0" w:color="auto"/>
            </w:tcBorders>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3915DF" w:rsidRDefault="003915DF">
            <w:pPr>
              <w:widowControl/>
              <w:jc w:val="left"/>
              <w:rPr>
                <w:rFonts w:ascii="宋体" w:hAnsi="宋体" w:cs="宋体"/>
                <w:color w:val="000000" w:themeColor="text1"/>
                <w:kern w:val="0"/>
                <w:sz w:val="20"/>
                <w:szCs w:val="20"/>
              </w:rPr>
            </w:pPr>
          </w:p>
        </w:tc>
      </w:tr>
      <w:tr w:rsidR="003915DF">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3915DF" w:rsidRDefault="00BA7BE3">
            <w:pPr>
              <w:widowControl/>
              <w:jc w:val="left"/>
              <w:rPr>
                <w:rFonts w:ascii="宋体" w:hAnsi="宋体" w:cs="宋体"/>
                <w:color w:val="000000" w:themeColor="text1"/>
                <w:kern w:val="0"/>
                <w:szCs w:val="21"/>
              </w:rPr>
            </w:pPr>
            <w:r>
              <w:rPr>
                <w:rFonts w:ascii="宋体" w:hAnsi="宋体" w:cs="宋体"/>
                <w:color w:val="000000" w:themeColor="text1"/>
                <w:kern w:val="0"/>
                <w:szCs w:val="21"/>
              </w:rPr>
              <w:t>5</w:t>
            </w:r>
          </w:p>
        </w:tc>
        <w:tc>
          <w:tcPr>
            <w:tcW w:w="2752" w:type="dxa"/>
            <w:tcBorders>
              <w:top w:val="single" w:sz="4" w:space="0" w:color="auto"/>
              <w:left w:val="single" w:sz="4" w:space="0" w:color="auto"/>
              <w:bottom w:val="single" w:sz="4" w:space="0" w:color="auto"/>
              <w:right w:val="single" w:sz="4" w:space="0" w:color="auto"/>
            </w:tcBorders>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3915DF" w:rsidRDefault="003915DF">
            <w:pPr>
              <w:widowControl/>
              <w:jc w:val="left"/>
              <w:rPr>
                <w:rFonts w:ascii="宋体" w:hAnsi="宋体" w:cs="宋体"/>
                <w:color w:val="000000" w:themeColor="text1"/>
                <w:kern w:val="0"/>
                <w:sz w:val="20"/>
                <w:szCs w:val="20"/>
              </w:rPr>
            </w:pPr>
          </w:p>
        </w:tc>
      </w:tr>
    </w:tbl>
    <w:p w:rsidR="003915DF" w:rsidRDefault="00BA7BE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创新能力环节总得分=发表科研论文得分+出版专著得分+主持科研项目得分+科研获奖得分+课外科技活动得分+专利发明及软件著作权得分</w:t>
      </w:r>
    </w:p>
    <w:p w:rsidR="003915DF" w:rsidRDefault="00BA7BE3">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专业能力环节总得分</w:t>
      </w:r>
      <w:r>
        <w:rPr>
          <w:rFonts w:ascii="宋体" w:hAnsi="宋体" w:cs="宋体" w:hint="eastAsia"/>
          <w:color w:val="000000" w:themeColor="text1"/>
          <w:sz w:val="24"/>
        </w:rPr>
        <w:t>=发表科研论文得分+出版专著得分+主持科研项目得分+科研获奖得分+课外科技活动得分+专利发明及软件著作权得分+职业资格证书得分</w:t>
      </w:r>
    </w:p>
    <w:p w:rsidR="003915DF" w:rsidRDefault="00BA7BE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4．社会活动情况</w:t>
      </w:r>
    </w:p>
    <w:p w:rsidR="003915DF" w:rsidRDefault="00BA7BE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社会活动情况是指研究生必须参加新生教育活动、学校组织的各项课外活动、经济</w:t>
      </w:r>
      <w:r>
        <w:rPr>
          <w:rFonts w:ascii="宋体" w:hAnsi="宋体" w:hint="eastAsia"/>
          <w:color w:val="000000" w:themeColor="text1"/>
          <w:sz w:val="24"/>
        </w:rPr>
        <w:lastRenderedPageBreak/>
        <w:t>管理学院组织的各项课外活动（包括经济管理学院研究生学术论坛、运动会、文艺晚会和其他活动），担任研究生干部以及社会实践活动等。考核采取逐项加分方式。</w:t>
      </w:r>
    </w:p>
    <w:p w:rsidR="003915DF" w:rsidRPr="00220850" w:rsidRDefault="00BA7BE3">
      <w:pPr>
        <w:spacing w:line="360" w:lineRule="auto"/>
        <w:ind w:firstLineChars="150" w:firstLine="360"/>
        <w:rPr>
          <w:rFonts w:ascii="宋体" w:hAnsi="宋体"/>
          <w:color w:val="000000" w:themeColor="text1"/>
          <w:sz w:val="24"/>
        </w:rPr>
      </w:pPr>
      <w:r>
        <w:rPr>
          <w:rFonts w:ascii="宋体" w:hAnsi="宋体" w:hint="eastAsia"/>
          <w:bCs/>
          <w:color w:val="000000" w:themeColor="text1"/>
          <w:sz w:val="24"/>
        </w:rPr>
        <w:t>（1</w:t>
      </w:r>
      <w:r>
        <w:rPr>
          <w:rFonts w:ascii="宋体" w:hAnsi="宋体"/>
          <w:bCs/>
          <w:color w:val="000000" w:themeColor="text1"/>
          <w:sz w:val="24"/>
        </w:rPr>
        <w:t>）</w:t>
      </w:r>
      <w:r>
        <w:rPr>
          <w:rFonts w:ascii="宋体" w:hAnsi="宋体" w:hint="eastAsia"/>
          <w:bCs/>
          <w:color w:val="000000" w:themeColor="text1"/>
          <w:sz w:val="24"/>
        </w:rPr>
        <w:t>研究生参加新生教育活动和经济管理学院研究生学术论坛每项加10分（由经济管理学院研究生秘书负责考核）。研究生参加</w:t>
      </w:r>
      <w:r>
        <w:rPr>
          <w:rFonts w:ascii="宋体" w:hAnsi="宋体" w:hint="eastAsia"/>
          <w:color w:val="000000" w:themeColor="text1"/>
          <w:sz w:val="24"/>
        </w:rPr>
        <w:t>学校和学院组织的各项课外活动并</w:t>
      </w:r>
      <w:r>
        <w:rPr>
          <w:rFonts w:ascii="宋体" w:hAnsi="宋体" w:hint="eastAsia"/>
          <w:bCs/>
          <w:color w:val="000000" w:themeColor="text1"/>
          <w:sz w:val="24"/>
        </w:rPr>
        <w:t>获奖，每项活动加10分（需提供获奖证明，</w:t>
      </w:r>
      <w:r w:rsidRPr="00220850">
        <w:rPr>
          <w:rFonts w:ascii="宋体" w:hAnsi="宋体" w:hint="eastAsia"/>
          <w:bCs/>
          <w:color w:val="000000" w:themeColor="text1"/>
          <w:sz w:val="24"/>
        </w:rPr>
        <w:t>若参加培训仅获得合格证书则不加分）。</w:t>
      </w:r>
    </w:p>
    <w:p w:rsidR="003915DF" w:rsidRDefault="00BA7BE3">
      <w:pPr>
        <w:spacing w:line="360" w:lineRule="auto"/>
        <w:ind w:rightChars="-244" w:right="-512" w:firstLineChars="50" w:firstLine="120"/>
        <w:rPr>
          <w:rFonts w:ascii="宋体" w:hAnsi="宋体"/>
          <w:color w:val="000000" w:themeColor="text1"/>
          <w:sz w:val="24"/>
        </w:rPr>
      </w:pPr>
      <w:r>
        <w:rPr>
          <w:rFonts w:ascii="宋体" w:hAnsi="宋体" w:hint="eastAsia"/>
          <w:color w:val="000000" w:themeColor="text1"/>
          <w:sz w:val="24"/>
        </w:rPr>
        <w:t xml:space="preserve">  （2）研究生干部加分</w:t>
      </w:r>
    </w:p>
    <w:p w:rsidR="003915DF" w:rsidRDefault="00BA7BE3">
      <w:pPr>
        <w:spacing w:line="360" w:lineRule="auto"/>
        <w:ind w:rightChars="-244" w:right="-512" w:firstLineChars="200" w:firstLine="480"/>
        <w:rPr>
          <w:rFonts w:ascii="宋体" w:hAnsi="宋体"/>
          <w:color w:val="000000" w:themeColor="text1"/>
          <w:sz w:val="24"/>
        </w:rPr>
      </w:pPr>
      <w:r>
        <w:rPr>
          <w:rFonts w:ascii="宋体" w:hAnsi="宋体" w:hint="eastAsia"/>
          <w:color w:val="000000" w:themeColor="text1"/>
          <w:sz w:val="24"/>
        </w:rPr>
        <w:t>担任研究生社团干部、各学科支部书记和各学科年级负责人的研究生，经考核后，按表8标准加分。</w:t>
      </w:r>
    </w:p>
    <w:p w:rsidR="003915DF" w:rsidRDefault="00BA7BE3">
      <w:pPr>
        <w:spacing w:line="360" w:lineRule="auto"/>
        <w:ind w:rightChars="-244" w:right="-512" w:firstLineChars="200" w:firstLine="420"/>
        <w:jc w:val="center"/>
        <w:rPr>
          <w:rFonts w:ascii="宋体" w:hAnsi="宋体"/>
          <w:color w:val="000000" w:themeColor="text1"/>
          <w:szCs w:val="21"/>
        </w:rPr>
      </w:pPr>
      <w:r>
        <w:rPr>
          <w:rFonts w:ascii="宋体" w:hAnsi="宋体" w:hint="eastAsia"/>
          <w:color w:val="000000" w:themeColor="text1"/>
          <w:szCs w:val="21"/>
        </w:rPr>
        <w:t>表8  研究生干部加分标准</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5"/>
        <w:gridCol w:w="3260"/>
      </w:tblGrid>
      <w:tr w:rsidR="003915DF">
        <w:tc>
          <w:tcPr>
            <w:tcW w:w="6545" w:type="dxa"/>
          </w:tcPr>
          <w:p w:rsidR="003915DF" w:rsidRDefault="00BA7BE3">
            <w:pPr>
              <w:spacing w:line="360" w:lineRule="auto"/>
              <w:ind w:rightChars="-244" w:right="-512"/>
              <w:jc w:val="center"/>
              <w:rPr>
                <w:rFonts w:ascii="宋体" w:hAnsi="宋体"/>
                <w:color w:val="000000" w:themeColor="text1"/>
                <w:szCs w:val="21"/>
              </w:rPr>
            </w:pPr>
            <w:r>
              <w:rPr>
                <w:rFonts w:ascii="宋体" w:hAnsi="宋体" w:hint="eastAsia"/>
                <w:color w:val="000000" w:themeColor="text1"/>
                <w:szCs w:val="21"/>
              </w:rPr>
              <w:t>研究生干部类别</w:t>
            </w:r>
          </w:p>
        </w:tc>
        <w:tc>
          <w:tcPr>
            <w:tcW w:w="3260" w:type="dxa"/>
          </w:tcPr>
          <w:p w:rsidR="003915DF" w:rsidRDefault="00BA7BE3">
            <w:pPr>
              <w:spacing w:line="360" w:lineRule="auto"/>
              <w:ind w:rightChars="-244" w:right="-512"/>
              <w:jc w:val="center"/>
              <w:rPr>
                <w:rFonts w:ascii="宋体" w:hAnsi="宋体"/>
                <w:color w:val="000000" w:themeColor="text1"/>
                <w:szCs w:val="21"/>
              </w:rPr>
            </w:pPr>
            <w:r>
              <w:rPr>
                <w:rFonts w:ascii="宋体" w:hAnsi="宋体" w:hint="eastAsia"/>
                <w:color w:val="000000" w:themeColor="text1"/>
                <w:szCs w:val="21"/>
              </w:rPr>
              <w:t>加分标准</w:t>
            </w:r>
          </w:p>
        </w:tc>
      </w:tr>
      <w:tr w:rsidR="003915DF">
        <w:tc>
          <w:tcPr>
            <w:tcW w:w="6545" w:type="dxa"/>
          </w:tcPr>
          <w:p w:rsidR="003915DF" w:rsidRDefault="00BA7BE3">
            <w:pPr>
              <w:spacing w:line="360" w:lineRule="auto"/>
              <w:ind w:rightChars="-244" w:right="-512"/>
              <w:rPr>
                <w:rFonts w:ascii="宋体" w:hAnsi="宋体"/>
                <w:color w:val="000000" w:themeColor="text1"/>
                <w:szCs w:val="21"/>
              </w:rPr>
            </w:pPr>
            <w:r>
              <w:rPr>
                <w:rFonts w:ascii="宋体" w:hAnsi="宋体" w:hint="eastAsia"/>
                <w:color w:val="000000" w:themeColor="text1"/>
                <w:szCs w:val="21"/>
              </w:rPr>
              <w:t>1.校研会主席、副主席</w:t>
            </w:r>
          </w:p>
          <w:p w:rsidR="003915DF" w:rsidRDefault="00BA7BE3">
            <w:pPr>
              <w:spacing w:line="360" w:lineRule="auto"/>
              <w:ind w:rightChars="-244" w:right="-512"/>
              <w:rPr>
                <w:rFonts w:ascii="宋体" w:hAnsi="宋体"/>
                <w:color w:val="000000" w:themeColor="text1"/>
                <w:szCs w:val="21"/>
              </w:rPr>
            </w:pPr>
            <w:r>
              <w:rPr>
                <w:rFonts w:ascii="宋体" w:hAnsi="宋体" w:hint="eastAsia"/>
                <w:color w:val="000000" w:themeColor="text1"/>
                <w:szCs w:val="21"/>
              </w:rPr>
              <w:t>2.研究生学术交流中心主任、副主任，杂志主编、学报主编</w:t>
            </w:r>
          </w:p>
        </w:tc>
        <w:tc>
          <w:tcPr>
            <w:tcW w:w="3260" w:type="dxa"/>
          </w:tcPr>
          <w:p w:rsidR="003915DF" w:rsidRDefault="00BA7BE3">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考核优秀：加2</w:t>
            </w:r>
            <w:r>
              <w:rPr>
                <w:rFonts w:ascii="宋体" w:hAnsi="宋体"/>
                <w:color w:val="000000" w:themeColor="text1"/>
                <w:szCs w:val="21"/>
              </w:rPr>
              <w:t>5</w:t>
            </w:r>
            <w:r>
              <w:rPr>
                <w:rFonts w:ascii="宋体" w:hAnsi="宋体" w:hint="eastAsia"/>
                <w:color w:val="000000" w:themeColor="text1"/>
                <w:szCs w:val="21"/>
              </w:rPr>
              <w:t>分</w:t>
            </w:r>
          </w:p>
          <w:p w:rsidR="003915DF" w:rsidRDefault="00BA7BE3">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考核合格：加</w:t>
            </w:r>
            <w:r>
              <w:rPr>
                <w:rFonts w:ascii="宋体" w:hAnsi="宋体"/>
                <w:color w:val="000000" w:themeColor="text1"/>
                <w:szCs w:val="21"/>
              </w:rPr>
              <w:t>20</w:t>
            </w:r>
            <w:r>
              <w:rPr>
                <w:rFonts w:ascii="宋体" w:hAnsi="宋体" w:hint="eastAsia"/>
                <w:color w:val="000000" w:themeColor="text1"/>
                <w:szCs w:val="21"/>
              </w:rPr>
              <w:t>分</w:t>
            </w:r>
          </w:p>
        </w:tc>
      </w:tr>
      <w:tr w:rsidR="003915DF">
        <w:tc>
          <w:tcPr>
            <w:tcW w:w="6545" w:type="dxa"/>
          </w:tcPr>
          <w:p w:rsidR="003915DF" w:rsidRDefault="00BA7BE3">
            <w:pPr>
              <w:spacing w:line="360" w:lineRule="auto"/>
              <w:ind w:rightChars="-244" w:right="-512"/>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.经济管理学院研究生会主席、副主席、研究生团总支副书记</w:t>
            </w:r>
          </w:p>
          <w:p w:rsidR="003915DF" w:rsidRDefault="00BA7BE3">
            <w:pPr>
              <w:spacing w:line="360" w:lineRule="auto"/>
              <w:ind w:rightChars="-244" w:right="-512"/>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各班级班长、团支书、党支部书记</w:t>
            </w:r>
          </w:p>
        </w:tc>
        <w:tc>
          <w:tcPr>
            <w:tcW w:w="3260" w:type="dxa"/>
          </w:tcPr>
          <w:p w:rsidR="003915DF" w:rsidRDefault="00BA7BE3">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考核优秀：加20分</w:t>
            </w:r>
          </w:p>
          <w:p w:rsidR="003915DF" w:rsidRDefault="00BA7BE3">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考核合格：加15分</w:t>
            </w:r>
          </w:p>
        </w:tc>
      </w:tr>
      <w:tr w:rsidR="003915DF">
        <w:tc>
          <w:tcPr>
            <w:tcW w:w="6545" w:type="dxa"/>
          </w:tcPr>
          <w:p w:rsidR="003915DF" w:rsidRDefault="00BA7BE3">
            <w:pPr>
              <w:spacing w:line="360" w:lineRule="auto"/>
              <w:ind w:rightChars="-244" w:right="-512"/>
              <w:rPr>
                <w:rFonts w:ascii="宋体" w:hAnsi="宋体"/>
                <w:color w:val="000000" w:themeColor="text1"/>
                <w:szCs w:val="21"/>
              </w:rPr>
            </w:pPr>
            <w:r>
              <w:rPr>
                <w:rFonts w:ascii="宋体" w:hAnsi="宋体" w:hint="eastAsia"/>
                <w:color w:val="000000" w:themeColor="text1"/>
                <w:szCs w:val="21"/>
              </w:rPr>
              <w:t>1、经济管理学院聘任</w:t>
            </w:r>
            <w:r>
              <w:rPr>
                <w:rFonts w:ascii="宋体" w:hAnsi="宋体"/>
                <w:color w:val="000000" w:themeColor="text1"/>
                <w:szCs w:val="21"/>
              </w:rPr>
              <w:t>的</w:t>
            </w:r>
            <w:r>
              <w:rPr>
                <w:rFonts w:ascii="宋体" w:hAnsi="宋体" w:hint="eastAsia"/>
                <w:color w:val="000000" w:themeColor="text1"/>
                <w:szCs w:val="21"/>
              </w:rPr>
              <w:t>兼职辅导员和研究生事务助理</w:t>
            </w:r>
          </w:p>
        </w:tc>
        <w:tc>
          <w:tcPr>
            <w:tcW w:w="3260" w:type="dxa"/>
          </w:tcPr>
          <w:p w:rsidR="003915DF" w:rsidRDefault="00BA7BE3">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考核优秀：加20分</w:t>
            </w:r>
          </w:p>
          <w:p w:rsidR="003915DF" w:rsidRDefault="00BA7BE3">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考核合格：加15分</w:t>
            </w:r>
          </w:p>
        </w:tc>
      </w:tr>
      <w:tr w:rsidR="003915DF">
        <w:tc>
          <w:tcPr>
            <w:tcW w:w="6545" w:type="dxa"/>
          </w:tcPr>
          <w:p w:rsidR="003915DF" w:rsidRDefault="00BA7BE3">
            <w:pPr>
              <w:spacing w:line="360" w:lineRule="auto"/>
              <w:ind w:rightChars="-244" w:right="-512"/>
              <w:rPr>
                <w:rFonts w:ascii="宋体" w:hAnsi="宋体"/>
                <w:color w:val="000000" w:themeColor="text1"/>
                <w:szCs w:val="21"/>
              </w:rPr>
            </w:pPr>
            <w:r>
              <w:rPr>
                <w:rFonts w:ascii="宋体" w:hAnsi="宋体" w:hint="eastAsia"/>
                <w:color w:val="000000" w:themeColor="text1"/>
                <w:szCs w:val="21"/>
              </w:rPr>
              <w:t>1.校研会部长、</w:t>
            </w:r>
            <w:r>
              <w:rPr>
                <w:rFonts w:ascii="宋体" w:hAnsi="宋体"/>
                <w:color w:val="000000" w:themeColor="text1"/>
                <w:szCs w:val="21"/>
              </w:rPr>
              <w:t>本科生助理班主任</w:t>
            </w:r>
          </w:p>
          <w:p w:rsidR="003915DF" w:rsidRDefault="00BA7BE3">
            <w:pPr>
              <w:spacing w:line="360" w:lineRule="auto"/>
              <w:ind w:rightChars="-244" w:right="-512"/>
              <w:rPr>
                <w:rFonts w:ascii="宋体" w:hAnsi="宋体"/>
                <w:color w:val="000000" w:themeColor="text1"/>
                <w:szCs w:val="21"/>
              </w:rPr>
            </w:pPr>
            <w:r>
              <w:rPr>
                <w:rFonts w:ascii="宋体" w:hAnsi="宋体" w:hint="eastAsia"/>
                <w:color w:val="000000" w:themeColor="text1"/>
                <w:szCs w:val="21"/>
              </w:rPr>
              <w:t>2.学术论坛部部长、杂志副主编、学报副主编</w:t>
            </w:r>
          </w:p>
          <w:p w:rsidR="003915DF" w:rsidRDefault="00BA7BE3">
            <w:pPr>
              <w:spacing w:line="360" w:lineRule="auto"/>
              <w:ind w:rightChars="-244" w:right="-512"/>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经济管理学院研究生会部长、研究生团总支各部门部长（主任）</w:t>
            </w:r>
          </w:p>
        </w:tc>
        <w:tc>
          <w:tcPr>
            <w:tcW w:w="3260" w:type="dxa"/>
          </w:tcPr>
          <w:p w:rsidR="003915DF" w:rsidRDefault="00BA7BE3">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考核优秀：加2</w:t>
            </w:r>
            <w:r>
              <w:rPr>
                <w:rFonts w:ascii="宋体" w:hAnsi="宋体"/>
                <w:color w:val="000000" w:themeColor="text1"/>
                <w:szCs w:val="21"/>
              </w:rPr>
              <w:t>0</w:t>
            </w:r>
            <w:r>
              <w:rPr>
                <w:rFonts w:ascii="宋体" w:hAnsi="宋体" w:hint="eastAsia"/>
                <w:color w:val="000000" w:themeColor="text1"/>
                <w:szCs w:val="21"/>
              </w:rPr>
              <w:t>分</w:t>
            </w:r>
          </w:p>
          <w:p w:rsidR="003915DF" w:rsidRDefault="00BA7BE3">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考核合格：加10分</w:t>
            </w:r>
          </w:p>
        </w:tc>
      </w:tr>
      <w:tr w:rsidR="003915DF">
        <w:tc>
          <w:tcPr>
            <w:tcW w:w="6545" w:type="dxa"/>
          </w:tcPr>
          <w:p w:rsidR="003915DF" w:rsidRDefault="00BA7BE3">
            <w:pPr>
              <w:spacing w:line="360" w:lineRule="auto"/>
              <w:ind w:rightChars="-244" w:right="-512"/>
              <w:rPr>
                <w:rFonts w:ascii="宋体" w:hAnsi="宋体"/>
                <w:color w:val="000000" w:themeColor="text1"/>
                <w:szCs w:val="21"/>
              </w:rPr>
            </w:pPr>
            <w:r>
              <w:rPr>
                <w:rFonts w:ascii="宋体" w:hAnsi="宋体" w:hint="eastAsia"/>
                <w:color w:val="000000" w:themeColor="text1"/>
                <w:szCs w:val="21"/>
              </w:rPr>
              <w:t>1.校研会副部长</w:t>
            </w:r>
          </w:p>
          <w:p w:rsidR="003915DF" w:rsidRDefault="00BA7BE3">
            <w:pPr>
              <w:spacing w:line="360" w:lineRule="auto"/>
              <w:rPr>
                <w:rFonts w:cs="Arial"/>
                <w:bCs/>
                <w:color w:val="000000" w:themeColor="text1"/>
              </w:rPr>
            </w:pPr>
            <w:r>
              <w:rPr>
                <w:rFonts w:ascii="宋体" w:hAnsi="宋体" w:hint="eastAsia"/>
                <w:color w:val="000000" w:themeColor="text1"/>
                <w:szCs w:val="21"/>
              </w:rPr>
              <w:t>2.院研会副部长、</w:t>
            </w:r>
            <w:r>
              <w:rPr>
                <w:rFonts w:cs="Arial" w:hint="eastAsia"/>
                <w:bCs/>
                <w:color w:val="000000" w:themeColor="text1"/>
              </w:rPr>
              <w:t>研究生团总支各部门副部长（副主任）</w:t>
            </w:r>
          </w:p>
          <w:p w:rsidR="003915DF" w:rsidRDefault="00BA7BE3">
            <w:pPr>
              <w:spacing w:line="360" w:lineRule="auto"/>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.党支部委员、班级班委</w:t>
            </w:r>
          </w:p>
        </w:tc>
        <w:tc>
          <w:tcPr>
            <w:tcW w:w="3260" w:type="dxa"/>
          </w:tcPr>
          <w:p w:rsidR="003915DF" w:rsidRDefault="00BA7BE3">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考核优秀：加</w:t>
            </w:r>
            <w:r>
              <w:rPr>
                <w:rFonts w:ascii="宋体" w:hAnsi="宋体"/>
                <w:color w:val="000000" w:themeColor="text1"/>
                <w:szCs w:val="21"/>
              </w:rPr>
              <w:t>15</w:t>
            </w:r>
            <w:r>
              <w:rPr>
                <w:rFonts w:ascii="宋体" w:hAnsi="宋体" w:hint="eastAsia"/>
                <w:color w:val="000000" w:themeColor="text1"/>
                <w:szCs w:val="21"/>
              </w:rPr>
              <w:t>分</w:t>
            </w:r>
          </w:p>
          <w:p w:rsidR="003915DF" w:rsidRDefault="00BA7BE3">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考核合格：加5分</w:t>
            </w:r>
          </w:p>
        </w:tc>
      </w:tr>
    </w:tbl>
    <w:p w:rsidR="003915DF" w:rsidRDefault="00BA7BE3">
      <w:pPr>
        <w:spacing w:line="360" w:lineRule="auto"/>
        <w:rPr>
          <w:rFonts w:ascii="宋体" w:hAnsi="宋体" w:cs="宋体"/>
          <w:color w:val="000000" w:themeColor="text1"/>
          <w:sz w:val="24"/>
        </w:rPr>
      </w:pPr>
      <w:r>
        <w:rPr>
          <w:rFonts w:ascii="宋体" w:hAnsi="宋体" w:cs="宋体" w:hint="eastAsia"/>
          <w:color w:val="000000" w:themeColor="text1"/>
          <w:sz w:val="24"/>
        </w:rPr>
        <w:t>说明：</w:t>
      </w:r>
    </w:p>
    <w:p w:rsidR="003915DF" w:rsidRDefault="00BA7BE3">
      <w:pPr>
        <w:spacing w:line="360" w:lineRule="auto"/>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1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①</w:t>
      </w:r>
      <w:r>
        <w:rPr>
          <w:rFonts w:ascii="宋体" w:hAnsi="宋体" w:cs="宋体"/>
          <w:color w:val="000000" w:themeColor="text1"/>
          <w:sz w:val="24"/>
        </w:rPr>
        <w:fldChar w:fldCharType="end"/>
      </w:r>
      <w:r>
        <w:rPr>
          <w:rFonts w:ascii="宋体" w:hAnsi="宋体" w:cs="宋体" w:hint="eastAsia"/>
          <w:color w:val="000000" w:themeColor="text1"/>
          <w:sz w:val="24"/>
        </w:rPr>
        <w:t>担任社团负责人职务的，需提供主管部门考核证明并加盖该部门公章，且优秀名额不超过该类学生干部总人数的30%；担任学院党支部书记、专业负责人职务的，考核分为服务对象考核和主管教师考核，两部分考核均为优秀的定为考核优秀，优秀名额一般不超过该类学生干部总数的5</w:t>
      </w:r>
      <w:r>
        <w:rPr>
          <w:rFonts w:ascii="宋体" w:hAnsi="宋体" w:cs="宋体"/>
          <w:color w:val="000000" w:themeColor="text1"/>
          <w:sz w:val="24"/>
        </w:rPr>
        <w:t>0</w:t>
      </w:r>
      <w:r>
        <w:rPr>
          <w:rFonts w:ascii="宋体" w:hAnsi="宋体" w:cs="宋体" w:hint="eastAsia"/>
          <w:color w:val="000000" w:themeColor="text1"/>
          <w:sz w:val="24"/>
        </w:rPr>
        <w:t>%，考核优秀的学生干部优先推荐为校级优秀研究生干部；考核成绩不合格的不予加分。</w:t>
      </w:r>
    </w:p>
    <w:p w:rsidR="003915DF" w:rsidRDefault="00BA7BE3">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w:instrText>
      </w:r>
      <w:r>
        <w:rPr>
          <w:rFonts w:ascii="宋体" w:hAnsi="宋体" w:hint="eastAsia"/>
          <w:color w:val="000000" w:themeColor="text1"/>
          <w:sz w:val="24"/>
        </w:rPr>
        <w:instrText>= 2 \* GB3</w:instrText>
      </w:r>
      <w:r>
        <w:rPr>
          <w:rFonts w:ascii="宋体" w:hAnsi="宋体"/>
          <w:color w:val="000000" w:themeColor="text1"/>
          <w:sz w:val="24"/>
        </w:rPr>
        <w:instrText xml:space="preserve"> </w:instrText>
      </w:r>
      <w:r>
        <w:rPr>
          <w:rFonts w:ascii="宋体" w:hAnsi="宋体"/>
          <w:color w:val="000000" w:themeColor="text1"/>
          <w:sz w:val="24"/>
        </w:rPr>
        <w:fldChar w:fldCharType="separate"/>
      </w:r>
      <w:r>
        <w:rPr>
          <w:rFonts w:ascii="宋体" w:hAnsi="宋体" w:hint="eastAsia"/>
          <w:color w:val="000000" w:themeColor="text1"/>
          <w:sz w:val="24"/>
        </w:rPr>
        <w:t>②</w:t>
      </w:r>
      <w:r>
        <w:rPr>
          <w:rFonts w:ascii="宋体" w:hAnsi="宋体"/>
          <w:color w:val="000000" w:themeColor="text1"/>
          <w:sz w:val="24"/>
        </w:rPr>
        <w:fldChar w:fldCharType="end"/>
      </w:r>
      <w:r>
        <w:rPr>
          <w:rFonts w:ascii="宋体" w:hAnsi="宋体" w:hint="eastAsia"/>
          <w:color w:val="000000" w:themeColor="text1"/>
          <w:sz w:val="24"/>
        </w:rPr>
        <w:t>学生干部任期不满一年原则上不参与考核评分，确因非本人因素实际工作时间超过半年且考核优秀的按合格标准加分。</w:t>
      </w:r>
    </w:p>
    <w:p w:rsidR="003915DF" w:rsidRDefault="00BA7BE3">
      <w:pPr>
        <w:spacing w:line="360" w:lineRule="auto"/>
        <w:rPr>
          <w:rFonts w:ascii="宋体" w:hAnsi="宋体"/>
          <w:color w:val="000000" w:themeColor="text1"/>
          <w:sz w:val="24"/>
        </w:rPr>
      </w:pPr>
      <w:r>
        <w:rPr>
          <w:rFonts w:ascii="宋体" w:hAnsi="宋体"/>
          <w:color w:val="000000" w:themeColor="text1"/>
          <w:sz w:val="24"/>
        </w:rPr>
        <w:lastRenderedPageBreak/>
        <w:fldChar w:fldCharType="begin"/>
      </w:r>
      <w:r>
        <w:rPr>
          <w:rFonts w:ascii="宋体" w:hAnsi="宋体"/>
          <w:color w:val="000000" w:themeColor="text1"/>
          <w:sz w:val="24"/>
        </w:rPr>
        <w:instrText xml:space="preserve"> </w:instrText>
      </w:r>
      <w:r>
        <w:rPr>
          <w:rFonts w:ascii="宋体" w:hAnsi="宋体" w:hint="eastAsia"/>
          <w:color w:val="000000" w:themeColor="text1"/>
          <w:sz w:val="24"/>
        </w:rPr>
        <w:instrText>= 3 \* GB3</w:instrText>
      </w:r>
      <w:r>
        <w:rPr>
          <w:rFonts w:ascii="宋体" w:hAnsi="宋体"/>
          <w:color w:val="000000" w:themeColor="text1"/>
          <w:sz w:val="24"/>
        </w:rPr>
        <w:instrText xml:space="preserve"> </w:instrText>
      </w:r>
      <w:r>
        <w:rPr>
          <w:rFonts w:ascii="宋体" w:hAnsi="宋体"/>
          <w:color w:val="000000" w:themeColor="text1"/>
          <w:sz w:val="24"/>
        </w:rPr>
        <w:fldChar w:fldCharType="separate"/>
      </w:r>
      <w:r>
        <w:rPr>
          <w:rFonts w:ascii="宋体" w:hAnsi="宋体" w:hint="eastAsia"/>
          <w:color w:val="000000" w:themeColor="text1"/>
          <w:sz w:val="24"/>
        </w:rPr>
        <w:t>③</w:t>
      </w:r>
      <w:r>
        <w:rPr>
          <w:rFonts w:ascii="宋体" w:hAnsi="宋体"/>
          <w:color w:val="000000" w:themeColor="text1"/>
          <w:sz w:val="24"/>
        </w:rPr>
        <w:fldChar w:fldCharType="end"/>
      </w:r>
      <w:r>
        <w:rPr>
          <w:rFonts w:ascii="宋体" w:hAnsi="宋体" w:hint="eastAsia"/>
          <w:color w:val="000000" w:themeColor="text1"/>
          <w:sz w:val="24"/>
        </w:rPr>
        <w:t>担任两个及以上学生干部的研究生，如考核均为优秀的按最高分×1.2计算，其他情况只按最高加分计算。</w:t>
      </w:r>
    </w:p>
    <w:p w:rsidR="00121862" w:rsidRDefault="00121862">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 4 \* GB3 </w:instrText>
      </w:r>
      <w:r>
        <w:rPr>
          <w:rFonts w:ascii="宋体" w:hAnsi="宋体"/>
          <w:color w:val="000000" w:themeColor="text1"/>
          <w:sz w:val="24"/>
        </w:rPr>
        <w:fldChar w:fldCharType="separate"/>
      </w:r>
      <w:r>
        <w:rPr>
          <w:rFonts w:ascii="宋体" w:hAnsi="宋体" w:hint="eastAsia"/>
          <w:color w:val="000000" w:themeColor="text1"/>
          <w:sz w:val="24"/>
        </w:rPr>
        <w:t>④</w:t>
      </w:r>
      <w:r>
        <w:rPr>
          <w:rFonts w:ascii="宋体" w:hAnsi="宋体"/>
          <w:color w:val="000000" w:themeColor="text1"/>
          <w:sz w:val="24"/>
        </w:rPr>
        <w:fldChar w:fldCharType="end"/>
      </w:r>
      <w:r>
        <w:rPr>
          <w:rFonts w:ascii="宋体" w:hAnsi="宋体" w:hint="eastAsia"/>
          <w:color w:val="000000" w:themeColor="text1"/>
          <w:sz w:val="24"/>
        </w:rPr>
        <w:t>若经济管理学院研究生会获得学校“标兵研究生会”和“优秀研究生会”称号，则额外给予</w:t>
      </w:r>
      <w:r w:rsidRPr="00276F99">
        <w:rPr>
          <w:rFonts w:ascii="宋体" w:hAnsi="宋体" w:hint="eastAsia"/>
          <w:color w:val="000000" w:themeColor="text1"/>
          <w:sz w:val="24"/>
        </w:rPr>
        <w:t>经济管理学院研究生会主席</w:t>
      </w:r>
      <w:r w:rsidRPr="00276F99">
        <w:rPr>
          <w:rFonts w:ascii="宋体" w:hAnsi="宋体"/>
          <w:color w:val="000000" w:themeColor="text1"/>
          <w:sz w:val="24"/>
        </w:rPr>
        <w:t>、副主席</w:t>
      </w:r>
      <w:r w:rsidRPr="00276F99">
        <w:rPr>
          <w:rFonts w:ascii="宋体" w:hAnsi="宋体" w:hint="eastAsia"/>
          <w:color w:val="000000" w:themeColor="text1"/>
          <w:sz w:val="24"/>
        </w:rPr>
        <w:t>加</w:t>
      </w:r>
      <w:r w:rsidRPr="00276F99">
        <w:rPr>
          <w:rFonts w:ascii="宋体" w:hAnsi="宋体"/>
          <w:color w:val="000000" w:themeColor="text1"/>
          <w:sz w:val="24"/>
        </w:rPr>
        <w:t>15分，各部长加10分，副部长</w:t>
      </w:r>
      <w:r w:rsidRPr="00276F99">
        <w:rPr>
          <w:rFonts w:ascii="宋体" w:hAnsi="宋体" w:hint="eastAsia"/>
          <w:color w:val="000000" w:themeColor="text1"/>
          <w:sz w:val="24"/>
        </w:rPr>
        <w:t>和部员</w:t>
      </w:r>
      <w:r w:rsidRPr="00276F99">
        <w:rPr>
          <w:rFonts w:ascii="宋体" w:hAnsi="宋体"/>
          <w:color w:val="000000" w:themeColor="text1"/>
          <w:sz w:val="24"/>
        </w:rPr>
        <w:t>加5分。被评为校级红旗党支部</w:t>
      </w:r>
      <w:r w:rsidRPr="00276F99">
        <w:rPr>
          <w:rFonts w:ascii="宋体" w:hAnsi="宋体" w:hint="eastAsia"/>
          <w:color w:val="000000" w:themeColor="text1"/>
          <w:sz w:val="24"/>
        </w:rPr>
        <w:t>、</w:t>
      </w:r>
      <w:r w:rsidRPr="00276F99">
        <w:rPr>
          <w:rFonts w:ascii="宋体" w:hAnsi="宋体"/>
          <w:color w:val="000000" w:themeColor="text1"/>
          <w:sz w:val="24"/>
        </w:rPr>
        <w:t>先进党支部的，</w:t>
      </w:r>
      <w:r w:rsidRPr="00276F99">
        <w:rPr>
          <w:rFonts w:ascii="宋体" w:hAnsi="宋体" w:hint="eastAsia"/>
          <w:color w:val="000000" w:themeColor="text1"/>
          <w:sz w:val="24"/>
        </w:rPr>
        <w:t>则额外给予</w:t>
      </w:r>
      <w:r w:rsidRPr="00276F99">
        <w:rPr>
          <w:rFonts w:ascii="宋体" w:hAnsi="宋体"/>
          <w:color w:val="000000" w:themeColor="text1"/>
          <w:sz w:val="24"/>
        </w:rPr>
        <w:t>该</w:t>
      </w:r>
      <w:r w:rsidRPr="00276F99">
        <w:rPr>
          <w:rFonts w:ascii="宋体" w:hAnsi="宋体" w:hint="eastAsia"/>
          <w:color w:val="000000" w:themeColor="text1"/>
          <w:sz w:val="24"/>
        </w:rPr>
        <w:t>支部</w:t>
      </w:r>
      <w:r w:rsidRPr="00276F99">
        <w:rPr>
          <w:rFonts w:ascii="宋体" w:hAnsi="宋体"/>
          <w:color w:val="000000" w:themeColor="text1"/>
          <w:sz w:val="24"/>
        </w:rPr>
        <w:t>书记</w:t>
      </w:r>
      <w:r w:rsidRPr="00276F99">
        <w:rPr>
          <w:rFonts w:ascii="宋体" w:hAnsi="宋体" w:hint="eastAsia"/>
          <w:color w:val="000000" w:themeColor="text1"/>
          <w:sz w:val="24"/>
        </w:rPr>
        <w:t>、支部副书记加</w:t>
      </w:r>
      <w:r w:rsidRPr="00276F99">
        <w:rPr>
          <w:rFonts w:ascii="宋体" w:hAnsi="宋体"/>
          <w:color w:val="000000" w:themeColor="text1"/>
          <w:sz w:val="24"/>
        </w:rPr>
        <w:t>15分，其他支部委员</w:t>
      </w:r>
      <w:r w:rsidRPr="00276F99">
        <w:rPr>
          <w:rFonts w:ascii="宋体" w:hAnsi="宋体" w:hint="eastAsia"/>
          <w:color w:val="000000" w:themeColor="text1"/>
          <w:sz w:val="24"/>
        </w:rPr>
        <w:t>加</w:t>
      </w:r>
      <w:r w:rsidRPr="00276F99">
        <w:rPr>
          <w:rFonts w:ascii="宋体" w:hAnsi="宋体"/>
          <w:color w:val="000000" w:themeColor="text1"/>
          <w:sz w:val="24"/>
        </w:rPr>
        <w:t>10分</w:t>
      </w:r>
      <w:r w:rsidRPr="00276F99">
        <w:rPr>
          <w:rFonts w:ascii="宋体" w:hAnsi="宋体" w:hint="eastAsia"/>
          <w:color w:val="000000" w:themeColor="text1"/>
          <w:sz w:val="24"/>
        </w:rPr>
        <w:t>，支部党员加5分</w:t>
      </w:r>
      <w:r w:rsidRPr="00276F99">
        <w:rPr>
          <w:rFonts w:ascii="宋体" w:hAnsi="宋体"/>
          <w:color w:val="000000" w:themeColor="text1"/>
          <w:sz w:val="24"/>
        </w:rPr>
        <w:t>。</w:t>
      </w:r>
      <w:r w:rsidRPr="00276F99">
        <w:rPr>
          <w:rFonts w:ascii="宋体" w:hAnsi="宋体" w:hint="eastAsia"/>
          <w:color w:val="000000" w:themeColor="text1"/>
          <w:sz w:val="24"/>
        </w:rPr>
        <w:t>被评为校级先进班集体、优秀团支部的，班长、副班长、团支部书记加15分，各班级委员加10分，其他班级成员加5分。获得省级先进党支部、优秀研究生会、先进班集体等荣誉按上述校级加分基础上双倍计分。获得国家级先进党支部、优秀研究生会、先进班集体等荣誉在省级加分基础上双倍计分。</w:t>
      </w:r>
    </w:p>
    <w:p w:rsidR="003915DF" w:rsidRDefault="00BA7BE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color w:val="000000" w:themeColor="text1"/>
          <w:sz w:val="24"/>
        </w:rPr>
        <w:t>社会实践</w:t>
      </w:r>
      <w:r>
        <w:rPr>
          <w:rFonts w:ascii="宋体" w:hAnsi="宋体" w:cs="宋体" w:hint="eastAsia"/>
          <w:color w:val="000000" w:themeColor="text1"/>
          <w:sz w:val="24"/>
        </w:rPr>
        <w:t>获奖</w:t>
      </w:r>
      <w:r>
        <w:rPr>
          <w:rFonts w:ascii="宋体" w:hAnsi="宋体" w:cs="宋体"/>
          <w:color w:val="000000" w:themeColor="text1"/>
          <w:sz w:val="24"/>
        </w:rPr>
        <w:t>加分</w:t>
      </w:r>
    </w:p>
    <w:p w:rsidR="003915DF" w:rsidRDefault="00BA7BE3">
      <w:pPr>
        <w:spacing w:line="360" w:lineRule="auto"/>
        <w:ind w:firstLineChars="200" w:firstLine="480"/>
        <w:rPr>
          <w:rFonts w:ascii="宋体" w:hAnsi="宋体"/>
          <w:color w:val="000000" w:themeColor="text1"/>
          <w:sz w:val="24"/>
        </w:rPr>
      </w:pPr>
      <w:r>
        <w:rPr>
          <w:rFonts w:ascii="宋体" w:hAnsi="宋体"/>
          <w:color w:val="000000" w:themeColor="text1"/>
          <w:sz w:val="24"/>
        </w:rPr>
        <w:t>被评为</w:t>
      </w:r>
      <w:r>
        <w:rPr>
          <w:rFonts w:ascii="宋体" w:hAnsi="宋体" w:hint="eastAsia"/>
          <w:color w:val="000000" w:themeColor="text1"/>
          <w:sz w:val="24"/>
        </w:rPr>
        <w:t>省级</w:t>
      </w:r>
      <w:r>
        <w:rPr>
          <w:rFonts w:ascii="宋体" w:hAnsi="宋体"/>
          <w:color w:val="000000" w:themeColor="text1"/>
          <w:sz w:val="24"/>
        </w:rPr>
        <w:t>社会实践先进个人</w:t>
      </w:r>
      <w:r>
        <w:rPr>
          <w:rFonts w:ascii="宋体" w:hAnsi="宋体" w:hint="eastAsia"/>
          <w:color w:val="000000" w:themeColor="text1"/>
          <w:sz w:val="24"/>
        </w:rPr>
        <w:t>加20分</w:t>
      </w:r>
      <w:r>
        <w:rPr>
          <w:rFonts w:ascii="宋体" w:hAnsi="宋体"/>
          <w:color w:val="000000" w:themeColor="text1"/>
          <w:sz w:val="24"/>
        </w:rPr>
        <w:t>，</w:t>
      </w:r>
      <w:r>
        <w:rPr>
          <w:rFonts w:ascii="宋体" w:hAnsi="宋体" w:hint="eastAsia"/>
          <w:color w:val="000000" w:themeColor="text1"/>
          <w:sz w:val="24"/>
        </w:rPr>
        <w:t>被评为校级</w:t>
      </w:r>
      <w:r>
        <w:rPr>
          <w:rFonts w:ascii="宋体" w:hAnsi="宋体"/>
          <w:color w:val="000000" w:themeColor="text1"/>
          <w:sz w:val="24"/>
        </w:rPr>
        <w:t>社会实践</w:t>
      </w:r>
      <w:r>
        <w:rPr>
          <w:rFonts w:ascii="宋体" w:hAnsi="宋体" w:hint="eastAsia"/>
          <w:color w:val="000000" w:themeColor="text1"/>
          <w:sz w:val="24"/>
        </w:rPr>
        <w:t>先进个人加10分。</w:t>
      </w:r>
      <w:r>
        <w:rPr>
          <w:rFonts w:ascii="宋体" w:hAnsi="宋体"/>
          <w:color w:val="000000" w:themeColor="text1"/>
          <w:sz w:val="24"/>
        </w:rPr>
        <w:t>被评为</w:t>
      </w:r>
      <w:r>
        <w:rPr>
          <w:rFonts w:ascii="宋体" w:hAnsi="宋体" w:hint="eastAsia"/>
          <w:color w:val="000000" w:themeColor="text1"/>
          <w:sz w:val="24"/>
        </w:rPr>
        <w:t>“江苏省</w:t>
      </w:r>
      <w:r>
        <w:rPr>
          <w:rFonts w:ascii="宋体" w:hAnsi="宋体"/>
          <w:color w:val="000000" w:themeColor="text1"/>
          <w:sz w:val="24"/>
        </w:rPr>
        <w:t>社会实践优秀调研报告</w:t>
      </w:r>
      <w:r>
        <w:rPr>
          <w:rFonts w:ascii="宋体" w:hAnsi="宋体" w:hint="eastAsia"/>
          <w:color w:val="000000" w:themeColor="text1"/>
          <w:sz w:val="24"/>
        </w:rPr>
        <w:t>”的</w:t>
      </w:r>
      <w:r>
        <w:rPr>
          <w:rFonts w:ascii="宋体" w:hAnsi="宋体"/>
          <w:color w:val="000000" w:themeColor="text1"/>
          <w:sz w:val="24"/>
        </w:rPr>
        <w:t>，</w:t>
      </w:r>
      <w:r>
        <w:rPr>
          <w:rFonts w:ascii="宋体" w:hAnsi="宋体" w:hint="eastAsia"/>
          <w:color w:val="000000" w:themeColor="text1"/>
          <w:sz w:val="24"/>
        </w:rPr>
        <w:t>第一作者</w:t>
      </w:r>
      <w:r>
        <w:rPr>
          <w:rFonts w:ascii="宋体" w:hAnsi="宋体"/>
          <w:color w:val="000000" w:themeColor="text1"/>
          <w:sz w:val="24"/>
        </w:rPr>
        <w:t>加</w:t>
      </w:r>
      <w:r>
        <w:rPr>
          <w:rFonts w:ascii="宋体" w:hAnsi="宋体" w:hint="eastAsia"/>
          <w:color w:val="000000" w:themeColor="text1"/>
          <w:sz w:val="24"/>
        </w:rPr>
        <w:t>20分</w:t>
      </w:r>
      <w:r>
        <w:rPr>
          <w:rFonts w:ascii="宋体" w:hAnsi="宋体"/>
          <w:color w:val="000000" w:themeColor="text1"/>
          <w:sz w:val="24"/>
        </w:rPr>
        <w:t>，第二作者加</w:t>
      </w:r>
      <w:r>
        <w:rPr>
          <w:rFonts w:ascii="宋体" w:hAnsi="宋体" w:hint="eastAsia"/>
          <w:color w:val="000000" w:themeColor="text1"/>
          <w:sz w:val="24"/>
        </w:rPr>
        <w:t>10分</w:t>
      </w:r>
      <w:r>
        <w:rPr>
          <w:rFonts w:ascii="宋体" w:hAnsi="宋体"/>
          <w:color w:val="000000" w:themeColor="text1"/>
          <w:sz w:val="24"/>
        </w:rPr>
        <w:t>，</w:t>
      </w:r>
      <w:r>
        <w:rPr>
          <w:rFonts w:ascii="宋体" w:hAnsi="宋体" w:hint="eastAsia"/>
          <w:color w:val="000000" w:themeColor="text1"/>
          <w:sz w:val="24"/>
        </w:rPr>
        <w:t>其他作者</w:t>
      </w:r>
      <w:r>
        <w:rPr>
          <w:rFonts w:ascii="宋体" w:hAnsi="宋体"/>
          <w:color w:val="000000" w:themeColor="text1"/>
          <w:sz w:val="24"/>
        </w:rPr>
        <w:t>加</w:t>
      </w:r>
      <w:r>
        <w:rPr>
          <w:rFonts w:ascii="宋体" w:hAnsi="宋体" w:hint="eastAsia"/>
          <w:color w:val="000000" w:themeColor="text1"/>
          <w:sz w:val="24"/>
        </w:rPr>
        <w:t>5分；</w:t>
      </w:r>
      <w:r>
        <w:rPr>
          <w:rFonts w:ascii="宋体" w:hAnsi="宋体"/>
          <w:color w:val="000000" w:themeColor="text1"/>
          <w:sz w:val="24"/>
        </w:rPr>
        <w:t>评为</w:t>
      </w:r>
      <w:r>
        <w:rPr>
          <w:rFonts w:ascii="宋体" w:hAnsi="宋体" w:hint="eastAsia"/>
          <w:color w:val="000000" w:themeColor="text1"/>
          <w:sz w:val="24"/>
        </w:rPr>
        <w:t>“江苏省</w:t>
      </w:r>
      <w:r>
        <w:rPr>
          <w:rFonts w:ascii="宋体" w:hAnsi="宋体"/>
          <w:color w:val="000000" w:themeColor="text1"/>
          <w:sz w:val="24"/>
        </w:rPr>
        <w:t>社会实践</w:t>
      </w:r>
      <w:r>
        <w:rPr>
          <w:rFonts w:ascii="宋体" w:hAnsi="宋体" w:hint="eastAsia"/>
          <w:color w:val="000000" w:themeColor="text1"/>
          <w:sz w:val="24"/>
        </w:rPr>
        <w:t>优秀团队”的</w:t>
      </w:r>
      <w:r>
        <w:rPr>
          <w:rFonts w:ascii="宋体" w:hAnsi="宋体"/>
          <w:color w:val="000000" w:themeColor="text1"/>
          <w:sz w:val="24"/>
        </w:rPr>
        <w:t>，负责人加</w:t>
      </w:r>
      <w:r>
        <w:rPr>
          <w:rFonts w:ascii="宋体" w:hAnsi="宋体" w:hint="eastAsia"/>
          <w:color w:val="000000" w:themeColor="text1"/>
          <w:sz w:val="24"/>
        </w:rPr>
        <w:t>20分</w:t>
      </w:r>
      <w:r>
        <w:rPr>
          <w:rFonts w:ascii="宋体" w:hAnsi="宋体"/>
          <w:color w:val="000000" w:themeColor="text1"/>
          <w:sz w:val="24"/>
        </w:rPr>
        <w:t>，</w:t>
      </w:r>
      <w:r>
        <w:rPr>
          <w:rFonts w:ascii="宋体" w:hAnsi="宋体" w:hint="eastAsia"/>
          <w:color w:val="000000" w:themeColor="text1"/>
          <w:sz w:val="24"/>
        </w:rPr>
        <w:t>其他成员</w:t>
      </w:r>
      <w:r>
        <w:rPr>
          <w:rFonts w:ascii="宋体" w:hAnsi="宋体"/>
          <w:color w:val="000000" w:themeColor="text1"/>
          <w:sz w:val="24"/>
        </w:rPr>
        <w:t>加</w:t>
      </w:r>
      <w:r>
        <w:rPr>
          <w:rFonts w:ascii="宋体" w:hAnsi="宋体" w:hint="eastAsia"/>
          <w:color w:val="000000" w:themeColor="text1"/>
          <w:sz w:val="24"/>
        </w:rPr>
        <w:t>10分。个人</w:t>
      </w:r>
      <w:r>
        <w:rPr>
          <w:rFonts w:ascii="宋体" w:hAnsi="宋体"/>
          <w:color w:val="000000" w:themeColor="text1"/>
          <w:sz w:val="24"/>
        </w:rPr>
        <w:t>社会实践</w:t>
      </w:r>
      <w:r>
        <w:rPr>
          <w:rFonts w:ascii="宋体" w:hAnsi="宋体" w:hint="eastAsia"/>
          <w:color w:val="000000" w:themeColor="text1"/>
          <w:sz w:val="24"/>
        </w:rPr>
        <w:t>获奖加分</w:t>
      </w:r>
      <w:r>
        <w:rPr>
          <w:rFonts w:ascii="宋体" w:hAnsi="宋体"/>
          <w:color w:val="000000" w:themeColor="text1"/>
          <w:sz w:val="24"/>
        </w:rPr>
        <w:t>上</w:t>
      </w:r>
      <w:r>
        <w:rPr>
          <w:rFonts w:ascii="宋体" w:hAnsi="宋体" w:hint="eastAsia"/>
          <w:color w:val="000000" w:themeColor="text1"/>
          <w:sz w:val="24"/>
        </w:rPr>
        <w:t>限</w:t>
      </w:r>
      <w:r>
        <w:rPr>
          <w:rFonts w:ascii="宋体" w:hAnsi="宋体"/>
          <w:color w:val="000000" w:themeColor="text1"/>
          <w:sz w:val="24"/>
        </w:rPr>
        <w:t>为</w:t>
      </w:r>
      <w:r>
        <w:rPr>
          <w:rFonts w:ascii="宋体" w:hAnsi="宋体" w:hint="eastAsia"/>
          <w:color w:val="000000" w:themeColor="text1"/>
          <w:sz w:val="24"/>
        </w:rPr>
        <w:t>40分</w:t>
      </w:r>
      <w:r>
        <w:rPr>
          <w:rFonts w:ascii="宋体" w:hAnsi="宋体"/>
          <w:color w:val="000000" w:themeColor="text1"/>
          <w:sz w:val="24"/>
        </w:rPr>
        <w:t>。</w:t>
      </w:r>
    </w:p>
    <w:p w:rsidR="003915DF" w:rsidRDefault="00BA7BE3">
      <w:pPr>
        <w:spacing w:line="360" w:lineRule="auto"/>
        <w:ind w:firstLine="482"/>
        <w:rPr>
          <w:rFonts w:ascii="宋体" w:hAnsi="宋体" w:cs="宋体"/>
          <w:color w:val="000000" w:themeColor="text1"/>
          <w:sz w:val="24"/>
        </w:rPr>
      </w:pPr>
      <w:r>
        <w:rPr>
          <w:rFonts w:ascii="宋体" w:hAnsi="宋体" w:cs="宋体" w:hint="eastAsia"/>
          <w:color w:val="000000" w:themeColor="text1"/>
          <w:sz w:val="24"/>
        </w:rPr>
        <w:t>（4）综合表彰加分</w:t>
      </w:r>
    </w:p>
    <w:p w:rsidR="003915DF" w:rsidRDefault="00BA7BE3">
      <w:pPr>
        <w:spacing w:line="360" w:lineRule="auto"/>
        <w:ind w:firstLine="482"/>
        <w:rPr>
          <w:rFonts w:ascii="宋体" w:hAnsi="宋体" w:cs="宋体"/>
          <w:color w:val="000000" w:themeColor="text1"/>
          <w:sz w:val="24"/>
        </w:rPr>
      </w:pPr>
      <w:r>
        <w:rPr>
          <w:rFonts w:ascii="宋体" w:hAnsi="宋体" w:cs="宋体" w:hint="eastAsia"/>
          <w:color w:val="000000" w:themeColor="text1"/>
          <w:sz w:val="24"/>
        </w:rPr>
        <w:t>学生在拥护中国共产党领导、热爱祖国、热爱社会主义、民族团结、献身国防、遵纪守法、爱护环境、热爱劳动、讲究卫生、敬业奉献、诚实守信、文明友善、勤奋学习、热心助人、见义勇为、孝老爱亲、艰苦奋斗、自强不息、勤俭节约等方面受到表彰或奖励，如优秀党员、优秀团干、优秀团员、三好学生、三八红旗手、五一劳动奖章、优秀志愿者、见义勇为先进个人等，按照相应等级予以加分，标准如下：</w:t>
      </w:r>
    </w:p>
    <w:tbl>
      <w:tblPr>
        <w:tblW w:w="8500" w:type="dxa"/>
        <w:jc w:val="center"/>
        <w:tblLayout w:type="fixed"/>
        <w:tblLook w:val="04A0" w:firstRow="1" w:lastRow="0" w:firstColumn="1" w:lastColumn="0" w:noHBand="0" w:noVBand="1"/>
      </w:tblPr>
      <w:tblGrid>
        <w:gridCol w:w="1255"/>
        <w:gridCol w:w="2284"/>
        <w:gridCol w:w="1701"/>
        <w:gridCol w:w="1701"/>
        <w:gridCol w:w="1559"/>
      </w:tblGrid>
      <w:tr w:rsidR="003915DF">
        <w:trPr>
          <w:trHeight w:val="464"/>
          <w:jc w:val="center"/>
        </w:trPr>
        <w:tc>
          <w:tcPr>
            <w:tcW w:w="1255" w:type="dxa"/>
            <w:tcBorders>
              <w:top w:val="single" w:sz="4" w:space="0" w:color="auto"/>
              <w:left w:val="single" w:sz="4" w:space="0" w:color="auto"/>
              <w:bottom w:val="single" w:sz="4" w:space="0" w:color="auto"/>
              <w:right w:val="single" w:sz="4" w:space="0" w:color="auto"/>
            </w:tcBorders>
            <w:noWrap/>
            <w:vAlign w:val="center"/>
          </w:tcPr>
          <w:p w:rsidR="003915DF" w:rsidRDefault="00BA7BE3">
            <w:pPr>
              <w:widowControl/>
              <w:jc w:val="center"/>
              <w:rPr>
                <w:rFonts w:ascii="宋体" w:hAnsi="宋体" w:cs="宋体"/>
                <w:color w:val="000000" w:themeColor="text1"/>
                <w:kern w:val="0"/>
                <w:szCs w:val="21"/>
              </w:rPr>
            </w:pPr>
            <w:r>
              <w:rPr>
                <w:rFonts w:ascii="宋体" w:hAnsi="宋体" w:cs="宋体" w:hint="eastAsia"/>
                <w:color w:val="000000" w:themeColor="text1"/>
                <w:sz w:val="24"/>
              </w:rPr>
              <w:t>加分类别</w:t>
            </w:r>
          </w:p>
        </w:tc>
        <w:tc>
          <w:tcPr>
            <w:tcW w:w="2284" w:type="dxa"/>
            <w:tcBorders>
              <w:top w:val="single" w:sz="4" w:space="0" w:color="auto"/>
              <w:left w:val="nil"/>
              <w:bottom w:val="single" w:sz="4" w:space="0" w:color="auto"/>
              <w:right w:val="single" w:sz="4" w:space="0" w:color="auto"/>
            </w:tcBorders>
            <w:vAlign w:val="center"/>
          </w:tcPr>
          <w:p w:rsidR="003915DF" w:rsidRDefault="00BA7BE3">
            <w:pPr>
              <w:widowControl/>
              <w:jc w:val="center"/>
              <w:rPr>
                <w:rFonts w:ascii="宋体" w:hAnsi="宋体" w:cs="宋体"/>
                <w:color w:val="000000" w:themeColor="text1"/>
                <w:kern w:val="0"/>
                <w:szCs w:val="21"/>
              </w:rPr>
            </w:pPr>
            <w:r>
              <w:rPr>
                <w:rFonts w:ascii="宋体" w:hAnsi="宋体" w:cs="宋体" w:hint="eastAsia"/>
                <w:color w:val="000000" w:themeColor="text1"/>
                <w:sz w:val="24"/>
              </w:rPr>
              <w:t>国家级表彰</w:t>
            </w:r>
          </w:p>
        </w:tc>
        <w:tc>
          <w:tcPr>
            <w:tcW w:w="1701" w:type="dxa"/>
            <w:tcBorders>
              <w:top w:val="single" w:sz="4" w:space="0" w:color="auto"/>
              <w:left w:val="nil"/>
              <w:bottom w:val="single" w:sz="4" w:space="0" w:color="auto"/>
              <w:right w:val="single" w:sz="4" w:space="0" w:color="auto"/>
            </w:tcBorders>
            <w:vAlign w:val="center"/>
          </w:tcPr>
          <w:p w:rsidR="003915DF" w:rsidRDefault="00BA7BE3">
            <w:pPr>
              <w:widowControl/>
              <w:jc w:val="center"/>
              <w:rPr>
                <w:rFonts w:ascii="宋体" w:hAnsi="宋体" w:cs="宋体"/>
                <w:color w:val="000000" w:themeColor="text1"/>
                <w:kern w:val="0"/>
                <w:szCs w:val="21"/>
              </w:rPr>
            </w:pPr>
            <w:r>
              <w:rPr>
                <w:rFonts w:ascii="宋体" w:hAnsi="宋体" w:cs="宋体" w:hint="eastAsia"/>
                <w:color w:val="000000" w:themeColor="text1"/>
                <w:sz w:val="24"/>
              </w:rPr>
              <w:t>省、部级表彰</w:t>
            </w:r>
          </w:p>
        </w:tc>
        <w:tc>
          <w:tcPr>
            <w:tcW w:w="1701" w:type="dxa"/>
            <w:tcBorders>
              <w:top w:val="single" w:sz="4" w:space="0" w:color="auto"/>
              <w:left w:val="nil"/>
              <w:bottom w:val="single" w:sz="4" w:space="0" w:color="auto"/>
              <w:right w:val="single" w:sz="4" w:space="0" w:color="auto"/>
            </w:tcBorders>
            <w:vAlign w:val="center"/>
          </w:tcPr>
          <w:p w:rsidR="003915DF" w:rsidRDefault="00BA7BE3">
            <w:pPr>
              <w:widowControl/>
              <w:jc w:val="center"/>
              <w:rPr>
                <w:rFonts w:ascii="宋体" w:hAnsi="宋体" w:cs="宋体"/>
                <w:color w:val="000000" w:themeColor="text1"/>
                <w:kern w:val="0"/>
                <w:szCs w:val="21"/>
              </w:rPr>
            </w:pPr>
            <w:r>
              <w:rPr>
                <w:rFonts w:ascii="宋体" w:hAnsi="宋体" w:cs="宋体" w:hint="eastAsia"/>
                <w:color w:val="000000" w:themeColor="text1"/>
                <w:sz w:val="24"/>
              </w:rPr>
              <w:t>校、市级表彰</w:t>
            </w:r>
          </w:p>
        </w:tc>
        <w:tc>
          <w:tcPr>
            <w:tcW w:w="1559" w:type="dxa"/>
            <w:tcBorders>
              <w:top w:val="single" w:sz="4" w:space="0" w:color="auto"/>
              <w:left w:val="nil"/>
              <w:bottom w:val="single" w:sz="4" w:space="0" w:color="auto"/>
              <w:right w:val="single" w:sz="4" w:space="0" w:color="auto"/>
            </w:tcBorders>
            <w:vAlign w:val="center"/>
          </w:tcPr>
          <w:p w:rsidR="003915DF" w:rsidRDefault="00BA7BE3">
            <w:pPr>
              <w:widowControl/>
              <w:jc w:val="center"/>
              <w:rPr>
                <w:rFonts w:ascii="宋体" w:hAnsi="宋体" w:cs="宋体"/>
                <w:color w:val="000000" w:themeColor="text1"/>
                <w:kern w:val="0"/>
                <w:szCs w:val="21"/>
              </w:rPr>
            </w:pPr>
            <w:r>
              <w:rPr>
                <w:rFonts w:ascii="宋体" w:hAnsi="宋体" w:cs="宋体" w:hint="eastAsia"/>
                <w:color w:val="000000" w:themeColor="text1"/>
                <w:sz w:val="24"/>
              </w:rPr>
              <w:t>学院表彰</w:t>
            </w:r>
          </w:p>
        </w:tc>
      </w:tr>
      <w:tr w:rsidR="003915DF">
        <w:trPr>
          <w:trHeight w:val="428"/>
          <w:jc w:val="center"/>
        </w:trPr>
        <w:tc>
          <w:tcPr>
            <w:tcW w:w="1255" w:type="dxa"/>
            <w:tcBorders>
              <w:top w:val="nil"/>
              <w:left w:val="single" w:sz="4" w:space="0" w:color="auto"/>
              <w:bottom w:val="single" w:sz="4" w:space="0" w:color="auto"/>
              <w:right w:val="single" w:sz="4" w:space="0" w:color="auto"/>
            </w:tcBorders>
            <w:noWrap/>
            <w:vAlign w:val="center"/>
          </w:tcPr>
          <w:p w:rsidR="003915DF" w:rsidRDefault="00BA7BE3">
            <w:pPr>
              <w:widowControl/>
              <w:jc w:val="left"/>
              <w:rPr>
                <w:rFonts w:ascii="宋体" w:hAnsi="宋体" w:cs="宋体"/>
                <w:color w:val="000000" w:themeColor="text1"/>
                <w:kern w:val="0"/>
                <w:szCs w:val="21"/>
              </w:rPr>
            </w:pPr>
            <w:r>
              <w:rPr>
                <w:rFonts w:ascii="宋体" w:hAnsi="宋体" w:cs="宋体" w:hint="eastAsia"/>
                <w:color w:val="000000" w:themeColor="text1"/>
                <w:sz w:val="24"/>
              </w:rPr>
              <w:t>加分标准</w:t>
            </w:r>
          </w:p>
        </w:tc>
        <w:tc>
          <w:tcPr>
            <w:tcW w:w="2284" w:type="dxa"/>
            <w:tcBorders>
              <w:top w:val="nil"/>
              <w:left w:val="nil"/>
              <w:bottom w:val="single" w:sz="4" w:space="0" w:color="auto"/>
              <w:right w:val="single" w:sz="4" w:space="0" w:color="auto"/>
            </w:tcBorders>
            <w:vAlign w:val="center"/>
          </w:tcPr>
          <w:p w:rsidR="003915DF" w:rsidRDefault="00BA7BE3">
            <w:pPr>
              <w:widowControl/>
              <w:jc w:val="center"/>
              <w:rPr>
                <w:rFonts w:ascii="宋体" w:hAnsi="宋体" w:cs="宋体"/>
                <w:color w:val="000000" w:themeColor="text1"/>
                <w:kern w:val="0"/>
                <w:szCs w:val="21"/>
              </w:rPr>
            </w:pPr>
            <w:r>
              <w:rPr>
                <w:rFonts w:ascii="宋体" w:hAnsi="宋体" w:cs="宋体"/>
                <w:color w:val="000000" w:themeColor="text1"/>
                <w:kern w:val="0"/>
                <w:szCs w:val="21"/>
              </w:rPr>
              <w:t>200</w:t>
            </w:r>
          </w:p>
        </w:tc>
        <w:tc>
          <w:tcPr>
            <w:tcW w:w="1701" w:type="dxa"/>
            <w:tcBorders>
              <w:top w:val="nil"/>
              <w:left w:val="nil"/>
              <w:bottom w:val="single" w:sz="4" w:space="0" w:color="auto"/>
              <w:right w:val="single" w:sz="4" w:space="0" w:color="auto"/>
            </w:tcBorders>
            <w:vAlign w:val="center"/>
          </w:tcPr>
          <w:p w:rsidR="003915DF" w:rsidRDefault="00BA7BE3">
            <w:pPr>
              <w:widowControl/>
              <w:jc w:val="center"/>
              <w:rPr>
                <w:rFonts w:ascii="宋体" w:hAnsi="宋体" w:cs="宋体"/>
                <w:color w:val="000000" w:themeColor="text1"/>
                <w:kern w:val="0"/>
                <w:szCs w:val="21"/>
              </w:rPr>
            </w:pPr>
            <w:r>
              <w:rPr>
                <w:rFonts w:ascii="宋体" w:hAnsi="宋体" w:cs="宋体"/>
                <w:color w:val="000000" w:themeColor="text1"/>
                <w:kern w:val="0"/>
                <w:szCs w:val="21"/>
              </w:rPr>
              <w:t>100</w:t>
            </w:r>
          </w:p>
        </w:tc>
        <w:tc>
          <w:tcPr>
            <w:tcW w:w="1701" w:type="dxa"/>
            <w:tcBorders>
              <w:top w:val="nil"/>
              <w:left w:val="single" w:sz="4" w:space="0" w:color="auto"/>
              <w:bottom w:val="single" w:sz="4" w:space="0" w:color="000000"/>
              <w:right w:val="single" w:sz="4" w:space="0" w:color="auto"/>
            </w:tcBorders>
            <w:vAlign w:val="center"/>
          </w:tcPr>
          <w:p w:rsidR="003915DF" w:rsidRDefault="00BA7BE3">
            <w:pPr>
              <w:widowControl/>
              <w:jc w:val="center"/>
              <w:rPr>
                <w:rFonts w:ascii="宋体" w:hAnsi="宋体" w:cs="宋体"/>
                <w:color w:val="000000" w:themeColor="text1"/>
                <w:kern w:val="0"/>
                <w:szCs w:val="21"/>
              </w:rPr>
            </w:pPr>
            <w:r>
              <w:rPr>
                <w:rFonts w:ascii="宋体" w:hAnsi="宋体" w:cs="宋体"/>
                <w:color w:val="000000" w:themeColor="text1"/>
                <w:kern w:val="0"/>
                <w:szCs w:val="21"/>
              </w:rPr>
              <w:t>50</w:t>
            </w:r>
          </w:p>
        </w:tc>
        <w:tc>
          <w:tcPr>
            <w:tcW w:w="1559" w:type="dxa"/>
            <w:tcBorders>
              <w:top w:val="nil"/>
              <w:left w:val="single" w:sz="4" w:space="0" w:color="auto"/>
              <w:bottom w:val="single" w:sz="4" w:space="0" w:color="000000"/>
              <w:right w:val="single" w:sz="4" w:space="0" w:color="auto"/>
            </w:tcBorders>
            <w:vAlign w:val="center"/>
          </w:tcPr>
          <w:p w:rsidR="003915DF" w:rsidRDefault="00BA7BE3">
            <w:pPr>
              <w:widowControl/>
              <w:jc w:val="center"/>
              <w:rPr>
                <w:rFonts w:ascii="宋体" w:hAnsi="宋体" w:cs="宋体"/>
                <w:color w:val="000000" w:themeColor="text1"/>
                <w:kern w:val="0"/>
                <w:szCs w:val="21"/>
              </w:rPr>
            </w:pPr>
            <w:r>
              <w:rPr>
                <w:rFonts w:ascii="宋体" w:hAnsi="宋体" w:cs="宋体"/>
                <w:color w:val="000000" w:themeColor="text1"/>
                <w:kern w:val="0"/>
                <w:szCs w:val="21"/>
              </w:rPr>
              <w:t>25</w:t>
            </w:r>
          </w:p>
        </w:tc>
      </w:tr>
    </w:tbl>
    <w:p w:rsidR="003915DF" w:rsidRDefault="00BA7BE3">
      <w:pPr>
        <w:spacing w:line="360" w:lineRule="auto"/>
        <w:ind w:firstLine="482"/>
        <w:rPr>
          <w:rFonts w:ascii="宋体" w:hAnsi="宋体" w:cs="宋体"/>
          <w:color w:val="000000" w:themeColor="text1"/>
          <w:sz w:val="24"/>
        </w:rPr>
      </w:pPr>
      <w:r>
        <w:rPr>
          <w:rFonts w:ascii="宋体" w:hAnsi="宋体" w:cs="宋体" w:hint="eastAsia"/>
          <w:color w:val="000000" w:themeColor="text1"/>
          <w:sz w:val="24"/>
        </w:rPr>
        <w:t>说明：</w:t>
      </w:r>
    </w:p>
    <w:p w:rsidR="003915DF" w:rsidRPr="00121862" w:rsidRDefault="00121862" w:rsidP="00121862">
      <w:pPr>
        <w:spacing w:line="360" w:lineRule="auto"/>
        <w:ind w:left="480"/>
        <w:rPr>
          <w:rFonts w:ascii="宋体" w:hAnsi="宋体" w:cs="宋体"/>
          <w:color w:val="000000" w:themeColor="text1"/>
          <w:sz w:val="24"/>
        </w:rPr>
      </w:pPr>
      <w:r>
        <w:rPr>
          <w:rFonts w:ascii="宋体" w:hAnsi="宋体" w:cs="宋体" w:hint="eastAsia"/>
          <w:color w:val="000000" w:themeColor="text1"/>
          <w:sz w:val="24"/>
        </w:rPr>
        <w:t>①学年内获得的表彰相同类型的按最高奖项加分，不同类型的表彰，可分别加分</w:t>
      </w:r>
      <w:r w:rsidR="00BA7BE3" w:rsidRPr="00121862">
        <w:rPr>
          <w:rFonts w:ascii="宋体" w:hAnsi="宋体" w:cs="宋体" w:hint="eastAsia"/>
          <w:color w:val="000000" w:themeColor="text1"/>
          <w:sz w:val="24"/>
        </w:rPr>
        <w:t>。</w:t>
      </w:r>
    </w:p>
    <w:p w:rsidR="003915DF" w:rsidRDefault="00BA7BE3">
      <w:pPr>
        <w:spacing w:line="360" w:lineRule="auto"/>
        <w:ind w:firstLine="482"/>
        <w:rPr>
          <w:rFonts w:ascii="宋体" w:hAnsi="宋体" w:cs="宋体"/>
          <w:color w:val="000000" w:themeColor="text1"/>
          <w:sz w:val="24"/>
        </w:rPr>
      </w:pPr>
      <w:r>
        <w:rPr>
          <w:rFonts w:ascii="宋体" w:hAnsi="宋体" w:cs="宋体" w:hint="eastAsia"/>
          <w:color w:val="000000" w:themeColor="text1"/>
          <w:sz w:val="24"/>
        </w:rPr>
        <w:t>②学生在其他方面有突出表现，受到各类媒体正面宣传或被人民群众给予表扬鼓励的，经学院认定，可给予一定加分，但最高加分不得超过2</w:t>
      </w:r>
      <w:r>
        <w:rPr>
          <w:rFonts w:ascii="宋体" w:hAnsi="宋体" w:cs="宋体"/>
          <w:color w:val="000000" w:themeColor="text1"/>
          <w:sz w:val="24"/>
        </w:rPr>
        <w:t>0</w:t>
      </w:r>
      <w:r>
        <w:rPr>
          <w:rFonts w:ascii="宋体" w:hAnsi="宋体" w:cs="宋体" w:hint="eastAsia"/>
          <w:color w:val="000000" w:themeColor="text1"/>
          <w:sz w:val="24"/>
        </w:rPr>
        <w:t>分。特别突出的经学院学生工作领导小组认定后予以一定加分。</w:t>
      </w:r>
    </w:p>
    <w:p w:rsidR="00121862" w:rsidRPr="00121862" w:rsidRDefault="00121862" w:rsidP="00121862">
      <w:pPr>
        <w:spacing w:line="360" w:lineRule="auto"/>
        <w:ind w:firstLine="482"/>
        <w:rPr>
          <w:rFonts w:ascii="宋体" w:hAnsi="宋体" w:cs="宋体"/>
          <w:color w:val="000000" w:themeColor="text1"/>
          <w:sz w:val="24"/>
        </w:rPr>
      </w:pPr>
      <w:r w:rsidRPr="00121862">
        <w:rPr>
          <w:rFonts w:ascii="宋体" w:hAnsi="宋体" w:cs="宋体" w:hint="eastAsia"/>
          <w:color w:val="000000" w:themeColor="text1"/>
          <w:sz w:val="24"/>
        </w:rPr>
        <w:t>③优秀志愿者加分中，参加单项活动志愿服务获得表彰，一次加5分；多次参加此类志愿活动且获得表彰，得分上限为15分。若同时获得院级及以上表彰，按最高表彰</w:t>
      </w:r>
      <w:r w:rsidRPr="00121862">
        <w:rPr>
          <w:rFonts w:ascii="宋体" w:hAnsi="宋体" w:cs="宋体" w:hint="eastAsia"/>
          <w:color w:val="000000" w:themeColor="text1"/>
          <w:sz w:val="24"/>
        </w:rPr>
        <w:lastRenderedPageBreak/>
        <w:t>加分。</w:t>
      </w:r>
    </w:p>
    <w:p w:rsidR="00121862" w:rsidRPr="00121862" w:rsidRDefault="00121862" w:rsidP="00121862">
      <w:pPr>
        <w:spacing w:line="360" w:lineRule="auto"/>
        <w:ind w:firstLine="482"/>
        <w:rPr>
          <w:rFonts w:ascii="宋体" w:hAnsi="宋体" w:cs="宋体"/>
          <w:color w:val="000000" w:themeColor="text1"/>
          <w:sz w:val="24"/>
        </w:rPr>
      </w:pPr>
      <w:r w:rsidRPr="00121862">
        <w:rPr>
          <w:rFonts w:ascii="宋体" w:hAnsi="宋体" w:cs="宋体" w:hint="eastAsia"/>
          <w:color w:val="000000" w:themeColor="text1"/>
          <w:sz w:val="24"/>
        </w:rPr>
        <w:t>④以下综合表彰在原国家级、省部级表彰加分基础上双倍计分：全国五四青年奖章、全国“百名研究生党员标兵”、全国优秀团干部、江苏省五四青年奖章、江苏省五一劳动奖章、</w:t>
      </w:r>
      <w:proofErr w:type="gramStart"/>
      <w:r w:rsidRPr="00121862">
        <w:rPr>
          <w:rFonts w:ascii="宋体" w:hAnsi="宋体" w:cs="宋体" w:hint="eastAsia"/>
          <w:color w:val="000000" w:themeColor="text1"/>
          <w:sz w:val="24"/>
        </w:rPr>
        <w:t>江办省</w:t>
      </w:r>
      <w:proofErr w:type="gramEnd"/>
      <w:r w:rsidRPr="00121862">
        <w:rPr>
          <w:rFonts w:ascii="宋体" w:hAnsi="宋体" w:cs="宋体" w:hint="eastAsia"/>
          <w:color w:val="000000" w:themeColor="text1"/>
          <w:sz w:val="24"/>
        </w:rPr>
        <w:t>优秀共产党员、江苏省优秀团干部。</w:t>
      </w:r>
    </w:p>
    <w:p w:rsidR="00121862" w:rsidRPr="00121862" w:rsidRDefault="00121862">
      <w:pPr>
        <w:spacing w:line="360" w:lineRule="auto"/>
        <w:ind w:firstLine="482"/>
        <w:rPr>
          <w:rFonts w:ascii="宋体" w:hAnsi="宋体" w:cs="宋体"/>
          <w:color w:val="000000" w:themeColor="text1"/>
          <w:sz w:val="24"/>
        </w:rPr>
      </w:pPr>
    </w:p>
    <w:p w:rsidR="003915DF" w:rsidRDefault="00BA7BE3">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社会活动得分</w:t>
      </w:r>
      <w:r>
        <w:rPr>
          <w:rFonts w:ascii="宋体" w:hAnsi="宋体" w:cs="宋体"/>
          <w:color w:val="000000" w:themeColor="text1"/>
          <w:sz w:val="24"/>
        </w:rPr>
        <w:t>=</w:t>
      </w:r>
      <w:r>
        <w:rPr>
          <w:rFonts w:ascii="宋体" w:hAnsi="宋体" w:hint="eastAsia"/>
          <w:bCs/>
          <w:color w:val="000000" w:themeColor="text1"/>
          <w:sz w:val="24"/>
        </w:rPr>
        <w:t>参加集体活动得分</w:t>
      </w:r>
      <w:r>
        <w:rPr>
          <w:rFonts w:ascii="宋体" w:hAnsi="宋体"/>
          <w:bCs/>
          <w:color w:val="000000" w:themeColor="text1"/>
          <w:sz w:val="24"/>
        </w:rPr>
        <w:t>+</w:t>
      </w:r>
      <w:r>
        <w:rPr>
          <w:rFonts w:ascii="宋体" w:hAnsi="宋体" w:hint="eastAsia"/>
          <w:color w:val="000000" w:themeColor="text1"/>
          <w:sz w:val="24"/>
        </w:rPr>
        <w:t>研究生干部得分</w:t>
      </w:r>
      <w:r>
        <w:rPr>
          <w:rFonts w:ascii="宋体" w:hAnsi="宋体"/>
          <w:color w:val="000000" w:themeColor="text1"/>
          <w:sz w:val="24"/>
        </w:rPr>
        <w:t>+社会实践</w:t>
      </w:r>
      <w:r>
        <w:rPr>
          <w:rFonts w:ascii="宋体" w:hAnsi="宋体" w:hint="eastAsia"/>
          <w:color w:val="000000" w:themeColor="text1"/>
          <w:sz w:val="24"/>
        </w:rPr>
        <w:t>获奖得分+综合表彰</w:t>
      </w:r>
      <w:r>
        <w:rPr>
          <w:rFonts w:ascii="宋体" w:hAnsi="宋体"/>
          <w:color w:val="000000" w:themeColor="text1"/>
          <w:sz w:val="24"/>
        </w:rPr>
        <w:t>得分</w:t>
      </w:r>
    </w:p>
    <w:p w:rsidR="003915DF" w:rsidRDefault="00BA7BE3">
      <w:pPr>
        <w:spacing w:line="360" w:lineRule="auto"/>
        <w:ind w:firstLine="482"/>
        <w:rPr>
          <w:rFonts w:ascii="宋体" w:hAnsi="宋体" w:cs="宋体"/>
          <w:color w:val="000000" w:themeColor="text1"/>
          <w:sz w:val="24"/>
        </w:rPr>
      </w:pPr>
      <w:r>
        <w:rPr>
          <w:rFonts w:ascii="宋体" w:hAnsi="宋体" w:cs="宋体" w:hint="eastAsia"/>
          <w:color w:val="000000" w:themeColor="text1"/>
          <w:sz w:val="24"/>
        </w:rPr>
        <w:t>课程学习、科研实践、</w:t>
      </w:r>
      <w:r>
        <w:rPr>
          <w:rFonts w:ascii="宋体" w:hAnsi="宋体" w:hint="eastAsia"/>
          <w:color w:val="000000" w:themeColor="text1"/>
          <w:sz w:val="24"/>
        </w:rPr>
        <w:t>创新能力（或专业能力）和社会活动总得分</w:t>
      </w:r>
      <w:r>
        <w:rPr>
          <w:rFonts w:ascii="宋体" w:hAnsi="宋体"/>
          <w:color w:val="000000" w:themeColor="text1"/>
          <w:sz w:val="24"/>
        </w:rPr>
        <w:t>=各环</w:t>
      </w:r>
      <w:r>
        <w:rPr>
          <w:rFonts w:ascii="宋体" w:hAnsi="宋体" w:cs="宋体" w:hint="eastAsia"/>
          <w:color w:val="000000" w:themeColor="text1"/>
          <w:sz w:val="24"/>
        </w:rPr>
        <w:t>节得分×该环节所占权重</w:t>
      </w:r>
    </w:p>
    <w:p w:rsidR="003915DF" w:rsidRDefault="00BA7BE3">
      <w:pPr>
        <w:spacing w:line="360" w:lineRule="auto"/>
        <w:ind w:firstLine="482"/>
        <w:jc w:val="center"/>
        <w:rPr>
          <w:rFonts w:ascii="宋体" w:hAnsi="宋体"/>
          <w:b/>
          <w:bCs/>
          <w:color w:val="000000" w:themeColor="text1"/>
          <w:sz w:val="24"/>
        </w:rPr>
      </w:pPr>
      <w:r>
        <w:rPr>
          <w:rFonts w:ascii="宋体" w:hAnsi="宋体" w:hint="eastAsia"/>
          <w:b/>
          <w:bCs/>
          <w:color w:val="000000" w:themeColor="text1"/>
          <w:sz w:val="24"/>
        </w:rPr>
        <w:t>第四章  经济管理学院研究生国家奖学金评审推荐程序</w:t>
      </w:r>
    </w:p>
    <w:p w:rsidR="003915DF" w:rsidRDefault="00BA7BE3">
      <w:pPr>
        <w:spacing w:line="360" w:lineRule="auto"/>
        <w:rPr>
          <w:rFonts w:ascii="宋体" w:hAnsi="宋体"/>
          <w:bCs/>
          <w:color w:val="000000" w:themeColor="text1"/>
          <w:sz w:val="24"/>
        </w:rPr>
      </w:pPr>
      <w:r>
        <w:rPr>
          <w:rFonts w:ascii="宋体" w:hAnsi="宋体" w:hint="eastAsia"/>
          <w:bCs/>
          <w:color w:val="000000" w:themeColor="text1"/>
          <w:sz w:val="24"/>
        </w:rPr>
        <w:t xml:space="preserve">    </w:t>
      </w:r>
      <w:r>
        <w:rPr>
          <w:rFonts w:ascii="宋体" w:hAnsi="宋体" w:hint="eastAsia"/>
          <w:b/>
          <w:bCs/>
          <w:color w:val="000000" w:themeColor="text1"/>
          <w:sz w:val="24"/>
        </w:rPr>
        <w:t xml:space="preserve">第五条 </w:t>
      </w:r>
      <w:r>
        <w:rPr>
          <w:rFonts w:ascii="宋体" w:hAnsi="宋体" w:hint="eastAsia"/>
          <w:bCs/>
          <w:color w:val="000000" w:themeColor="text1"/>
          <w:sz w:val="24"/>
        </w:rPr>
        <w:t xml:space="preserve"> 研究生国家奖学金每年9月底前进行评审推荐，凡符合本办法规定条件的研究生均可根据《中国矿业大学经济管理学院研究生国家奖学金评审推荐细则（试行）》，结合自己每年9月1日至次年8月31日实际情况向经济管理学院提出申请，并如实填写《研究生国家奖学金申请审批表》。研究生</w:t>
      </w:r>
      <w:r>
        <w:rPr>
          <w:rFonts w:ascii="宋体" w:hAnsi="宋体" w:cs="宋体" w:hint="eastAsia"/>
          <w:color w:val="000000" w:themeColor="text1"/>
          <w:sz w:val="24"/>
        </w:rPr>
        <w:t>申请国家奖学金在创新能力（或专业能力）的方面所有成果和</w:t>
      </w:r>
      <w:r>
        <w:rPr>
          <w:rFonts w:ascii="宋体" w:hAnsi="宋体" w:hint="eastAsia"/>
          <w:bCs/>
          <w:color w:val="000000" w:themeColor="text1"/>
          <w:sz w:val="24"/>
        </w:rPr>
        <w:t>申请学业奖学金在</w:t>
      </w:r>
      <w:r>
        <w:rPr>
          <w:rFonts w:ascii="宋体" w:hAnsi="宋体" w:cs="宋体" w:hint="eastAsia"/>
          <w:color w:val="000000" w:themeColor="text1"/>
          <w:sz w:val="24"/>
        </w:rPr>
        <w:t>创新能力（或专业能力）方面所有成果不得重复使用。明确标注用于我校各类研究生项目考核的成果不得用于申请研究生国家奖学金。研究生申请国家奖学金与研究生其他类型奖学金（如优秀创新博士奖学金、优秀创新硕士奖学金等）学术成果可否重复使用根据学校研究生相关奖学金实施办法执行。</w:t>
      </w:r>
    </w:p>
    <w:p w:rsidR="003915DF" w:rsidRDefault="00BA7BE3" w:rsidP="0023613F">
      <w:pPr>
        <w:spacing w:line="360" w:lineRule="auto"/>
        <w:ind w:firstLine="482"/>
        <w:jc w:val="left"/>
        <w:rPr>
          <w:rFonts w:ascii="宋体" w:hAnsi="宋体"/>
          <w:color w:val="000000" w:themeColor="text1"/>
          <w:sz w:val="24"/>
        </w:rPr>
      </w:pPr>
      <w:r>
        <w:rPr>
          <w:rFonts w:ascii="宋体" w:hAnsi="宋体" w:hint="eastAsia"/>
          <w:b/>
          <w:bCs/>
          <w:color w:val="000000" w:themeColor="text1"/>
          <w:sz w:val="24"/>
        </w:rPr>
        <w:t xml:space="preserve">第六条 </w:t>
      </w:r>
      <w:r w:rsidR="0023613F">
        <w:rPr>
          <w:rFonts w:ascii="宋体" w:hAnsi="宋体" w:hint="eastAsia"/>
          <w:bCs/>
          <w:color w:val="000000" w:themeColor="text1"/>
          <w:sz w:val="24"/>
        </w:rPr>
        <w:t xml:space="preserve"> </w:t>
      </w:r>
      <w:r w:rsidR="0023613F" w:rsidRPr="0023613F">
        <w:rPr>
          <w:rFonts w:ascii="宋体" w:hAnsi="宋体" w:hint="eastAsia"/>
          <w:bCs/>
          <w:color w:val="000000" w:themeColor="text1"/>
          <w:sz w:val="24"/>
        </w:rPr>
        <w:t>在参考导师推荐意见的基础上，经济管理学院</w:t>
      </w:r>
      <w:r w:rsidR="0023613F" w:rsidRPr="0023613F">
        <w:rPr>
          <w:rFonts w:ascii="宋体" w:hAnsi="宋体" w:hint="eastAsia"/>
          <w:color w:val="000000" w:themeColor="text1"/>
          <w:sz w:val="24"/>
        </w:rPr>
        <w:t>研究生国家奖学金评审委员会认真审核研究生个人申请，根据研究生思想品德和</w:t>
      </w:r>
      <w:r w:rsidR="0023613F" w:rsidRPr="0023613F">
        <w:rPr>
          <w:rFonts w:ascii="宋体" w:hAnsi="宋体" w:cs="宋体" w:hint="eastAsia"/>
          <w:color w:val="000000" w:themeColor="text1"/>
          <w:sz w:val="24"/>
        </w:rPr>
        <w:t>课程学习、科研实践、创新能力（或专业能力）与社会活动的综合得分情况，在学校下达的推荐名额内确定研究生国家奖学</w:t>
      </w:r>
      <w:r w:rsidR="0023613F" w:rsidRPr="0023613F">
        <w:rPr>
          <w:rFonts w:ascii="宋体" w:hAnsi="宋体" w:hint="eastAsia"/>
          <w:color w:val="000000" w:themeColor="text1"/>
          <w:sz w:val="24"/>
        </w:rPr>
        <w:t>金获得者名单。推荐获奖学生名单后，应在经济管理学院内进行不少于5个工作日的公示。公示无异议后，提交学校研究生国家奖学金评审领导小组办公室，经校学生工作指导委员会审定，并在全校范围内进行不少于5个工作日的公示。公示后报全国学生资助管理中心备案。</w:t>
      </w:r>
    </w:p>
    <w:p w:rsidR="003915DF" w:rsidRDefault="00BA7BE3">
      <w:pPr>
        <w:spacing w:line="360" w:lineRule="auto"/>
        <w:ind w:firstLine="482"/>
        <w:jc w:val="left"/>
        <w:rPr>
          <w:rFonts w:ascii="宋体" w:hAnsi="宋体"/>
          <w:color w:val="000000" w:themeColor="text1"/>
          <w:sz w:val="24"/>
        </w:rPr>
      </w:pPr>
      <w:r>
        <w:rPr>
          <w:rFonts w:ascii="宋体" w:hAnsi="宋体" w:hint="eastAsia"/>
          <w:b/>
          <w:bCs/>
          <w:color w:val="000000" w:themeColor="text1"/>
          <w:sz w:val="24"/>
        </w:rPr>
        <w:t xml:space="preserve">第七条 </w:t>
      </w:r>
      <w:r>
        <w:rPr>
          <w:rFonts w:ascii="宋体" w:hAnsi="宋体" w:hint="eastAsia"/>
          <w:color w:val="000000" w:themeColor="text1"/>
          <w:sz w:val="24"/>
        </w:rPr>
        <w:t xml:space="preserve"> 对研究生国家奖学金评审结果有异议的，可在公示阶段向经济管理学院研究生国家奖学金评审委员会提出申诉，评审委员会应及时研究并予以答复。如对答复仍存在异议，可在学校公示阶段向校研究生国家奖学金评审领导小组提请裁决。</w:t>
      </w:r>
    </w:p>
    <w:p w:rsidR="003915DF" w:rsidRDefault="00BA7BE3">
      <w:pPr>
        <w:spacing w:line="360" w:lineRule="auto"/>
        <w:ind w:firstLineChars="200" w:firstLine="482"/>
        <w:jc w:val="center"/>
        <w:rPr>
          <w:rFonts w:ascii="宋体" w:hAnsi="宋体"/>
          <w:b/>
          <w:bCs/>
          <w:color w:val="000000" w:themeColor="text1"/>
          <w:sz w:val="24"/>
        </w:rPr>
      </w:pPr>
      <w:r>
        <w:rPr>
          <w:rFonts w:ascii="宋体" w:hAnsi="宋体" w:hint="eastAsia"/>
          <w:b/>
          <w:bCs/>
          <w:color w:val="000000" w:themeColor="text1"/>
          <w:sz w:val="24"/>
        </w:rPr>
        <w:t>第五章 经济管理学院研究生国家奖学金发放与管理</w:t>
      </w:r>
    </w:p>
    <w:p w:rsidR="003915DF" w:rsidRDefault="00BA7BE3">
      <w:pPr>
        <w:spacing w:line="360" w:lineRule="auto"/>
        <w:ind w:firstLineChars="200" w:firstLine="482"/>
        <w:rPr>
          <w:rFonts w:ascii="宋体" w:hAnsi="宋体"/>
          <w:color w:val="000000" w:themeColor="text1"/>
          <w:sz w:val="24"/>
        </w:rPr>
      </w:pPr>
      <w:r>
        <w:rPr>
          <w:rFonts w:ascii="宋体" w:hAnsi="宋体" w:hint="eastAsia"/>
          <w:b/>
          <w:bCs/>
          <w:color w:val="000000" w:themeColor="text1"/>
          <w:sz w:val="24"/>
        </w:rPr>
        <w:t xml:space="preserve">第八条  </w:t>
      </w:r>
      <w:r>
        <w:rPr>
          <w:rFonts w:ascii="宋体" w:hAnsi="宋体" w:hint="eastAsia"/>
          <w:color w:val="000000" w:themeColor="text1"/>
          <w:sz w:val="24"/>
        </w:rPr>
        <w:t>研究生国家奖学金的发放按</w:t>
      </w:r>
      <w:r>
        <w:rPr>
          <w:rFonts w:ascii="宋体" w:hAnsi="宋体"/>
          <w:color w:val="000000" w:themeColor="text1"/>
          <w:sz w:val="24"/>
        </w:rPr>
        <w:t>财政部、教育部</w:t>
      </w:r>
      <w:r>
        <w:rPr>
          <w:rFonts w:ascii="宋体" w:hAnsi="宋体" w:hint="eastAsia"/>
          <w:color w:val="000000" w:themeColor="text1"/>
          <w:sz w:val="24"/>
        </w:rPr>
        <w:t>《研究生国家奖学金管理暂行</w:t>
      </w:r>
      <w:r>
        <w:rPr>
          <w:rFonts w:ascii="宋体" w:hAnsi="宋体" w:hint="eastAsia"/>
          <w:color w:val="000000" w:themeColor="text1"/>
          <w:sz w:val="24"/>
        </w:rPr>
        <w:lastRenderedPageBreak/>
        <w:t>办法》文件精神执行。</w:t>
      </w:r>
    </w:p>
    <w:p w:rsidR="003915DF" w:rsidRDefault="00BA7BE3">
      <w:pPr>
        <w:spacing w:line="360" w:lineRule="auto"/>
        <w:ind w:firstLineChars="200" w:firstLine="482"/>
        <w:rPr>
          <w:rFonts w:ascii="宋体" w:hAnsi="宋体"/>
          <w:color w:val="000000" w:themeColor="text1"/>
          <w:sz w:val="24"/>
        </w:rPr>
      </w:pPr>
      <w:r>
        <w:rPr>
          <w:rFonts w:ascii="宋体" w:hAnsi="宋体" w:hint="eastAsia"/>
          <w:b/>
          <w:bCs/>
          <w:color w:val="000000" w:themeColor="text1"/>
          <w:sz w:val="24"/>
        </w:rPr>
        <w:t xml:space="preserve">第九条  </w:t>
      </w:r>
      <w:r>
        <w:rPr>
          <w:rFonts w:ascii="宋体" w:hAnsi="宋体" w:hint="eastAsia"/>
          <w:color w:val="000000" w:themeColor="text1"/>
          <w:sz w:val="24"/>
        </w:rPr>
        <w:t>研究生国家奖学金的管理按</w:t>
      </w:r>
      <w:r>
        <w:rPr>
          <w:rFonts w:ascii="宋体" w:hAnsi="宋体"/>
          <w:color w:val="000000" w:themeColor="text1"/>
          <w:sz w:val="24"/>
        </w:rPr>
        <w:t>财政部、教育部</w:t>
      </w:r>
      <w:r>
        <w:rPr>
          <w:rFonts w:ascii="宋体" w:hAnsi="宋体" w:hint="eastAsia"/>
          <w:color w:val="000000" w:themeColor="text1"/>
          <w:sz w:val="24"/>
        </w:rPr>
        <w:t>《研究生国家奖学金管理暂行办法》文件精神执行。</w:t>
      </w:r>
    </w:p>
    <w:p w:rsidR="003915DF" w:rsidRDefault="00BA7BE3">
      <w:pPr>
        <w:spacing w:line="360" w:lineRule="auto"/>
        <w:ind w:firstLineChars="200" w:firstLine="482"/>
        <w:jc w:val="center"/>
        <w:rPr>
          <w:rFonts w:ascii="宋体" w:hAnsi="宋体"/>
          <w:b/>
          <w:bCs/>
          <w:color w:val="000000" w:themeColor="text1"/>
          <w:sz w:val="24"/>
        </w:rPr>
      </w:pPr>
      <w:r>
        <w:rPr>
          <w:rFonts w:ascii="宋体" w:hAnsi="宋体" w:hint="eastAsia"/>
          <w:b/>
          <w:bCs/>
          <w:color w:val="000000" w:themeColor="text1"/>
          <w:sz w:val="24"/>
        </w:rPr>
        <w:t>第六章 其他</w:t>
      </w:r>
    </w:p>
    <w:p w:rsidR="003915DF" w:rsidRDefault="00BA7BE3">
      <w:pPr>
        <w:spacing w:line="360" w:lineRule="auto"/>
        <w:ind w:firstLineChars="200" w:firstLine="482"/>
        <w:rPr>
          <w:rFonts w:ascii="宋体" w:hAnsi="宋体"/>
          <w:color w:val="000000" w:themeColor="text1"/>
          <w:sz w:val="24"/>
        </w:rPr>
      </w:pPr>
      <w:r>
        <w:rPr>
          <w:rFonts w:ascii="宋体" w:hAnsi="宋体" w:hint="eastAsia"/>
          <w:b/>
          <w:color w:val="000000" w:themeColor="text1"/>
          <w:sz w:val="24"/>
        </w:rPr>
        <w:t xml:space="preserve">第十条  </w:t>
      </w:r>
      <w:r>
        <w:rPr>
          <w:rFonts w:ascii="宋体" w:hAnsi="宋体" w:hint="eastAsia"/>
          <w:color w:val="000000" w:themeColor="text1"/>
          <w:sz w:val="24"/>
        </w:rPr>
        <w:t>其他未尽事项按财政部、教育部《研究生国家奖学金管理暂行办法》、《普通高等学校研究生国家奖学金评审办法》文件和中国矿业大学研究生院其他相关文件精神执行。</w:t>
      </w:r>
    </w:p>
    <w:p w:rsidR="003915DF" w:rsidRPr="00326CDC" w:rsidRDefault="00BA7BE3">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 xml:space="preserve">第十一条  </w:t>
      </w:r>
      <w:r>
        <w:rPr>
          <w:rFonts w:ascii="宋体" w:hAnsi="宋体" w:hint="eastAsia"/>
          <w:color w:val="000000" w:themeColor="text1"/>
          <w:sz w:val="24"/>
        </w:rPr>
        <w:t>本细则自</w:t>
      </w:r>
      <w:r w:rsidRPr="00326CDC">
        <w:rPr>
          <w:rFonts w:ascii="宋体" w:hAnsi="宋体" w:cs="宋体"/>
          <w:color w:val="000000" w:themeColor="text1"/>
          <w:sz w:val="24"/>
        </w:rPr>
        <w:t>2024</w:t>
      </w:r>
      <w:r w:rsidRPr="00326CDC">
        <w:rPr>
          <w:rFonts w:ascii="宋体" w:hAnsi="宋体" w:cs="宋体" w:hint="eastAsia"/>
          <w:color w:val="000000" w:themeColor="text1"/>
          <w:sz w:val="24"/>
        </w:rPr>
        <w:t>年</w:t>
      </w:r>
      <w:r w:rsidRPr="00326CDC">
        <w:rPr>
          <w:rFonts w:ascii="宋体" w:hAnsi="宋体" w:hint="eastAsia"/>
          <w:color w:val="000000" w:themeColor="text1"/>
          <w:sz w:val="24"/>
        </w:rPr>
        <w:t>开始执行。</w:t>
      </w:r>
    </w:p>
    <w:p w:rsidR="003915DF" w:rsidRPr="00326CDC" w:rsidRDefault="00BA7BE3">
      <w:pPr>
        <w:spacing w:line="360" w:lineRule="auto"/>
        <w:ind w:firstLineChars="200" w:firstLine="482"/>
        <w:rPr>
          <w:rFonts w:ascii="宋体" w:hAnsi="宋体"/>
          <w:color w:val="000000" w:themeColor="text1"/>
          <w:sz w:val="24"/>
        </w:rPr>
      </w:pPr>
      <w:r w:rsidRPr="00326CDC">
        <w:rPr>
          <w:rFonts w:ascii="宋体" w:hAnsi="宋体" w:hint="eastAsia"/>
          <w:b/>
          <w:color w:val="000000" w:themeColor="text1"/>
          <w:sz w:val="24"/>
        </w:rPr>
        <w:t xml:space="preserve">第十二条  </w:t>
      </w:r>
      <w:r w:rsidRPr="00326CDC">
        <w:rPr>
          <w:rFonts w:ascii="宋体" w:hAnsi="宋体" w:hint="eastAsia"/>
          <w:color w:val="000000" w:themeColor="text1"/>
          <w:sz w:val="24"/>
        </w:rPr>
        <w:t>本细则由经济管理学院研究生国家奖学金评审委员会负责解释。</w:t>
      </w:r>
    </w:p>
    <w:p w:rsidR="003915DF" w:rsidRPr="00326CDC" w:rsidRDefault="00BA7BE3">
      <w:pPr>
        <w:spacing w:line="360" w:lineRule="auto"/>
        <w:ind w:firstLineChars="2450" w:firstLine="5880"/>
        <w:jc w:val="right"/>
        <w:rPr>
          <w:rFonts w:ascii="宋体" w:hAnsi="宋体"/>
          <w:color w:val="000000" w:themeColor="text1"/>
          <w:sz w:val="24"/>
        </w:rPr>
      </w:pPr>
      <w:r w:rsidRPr="00326CDC">
        <w:rPr>
          <w:rFonts w:ascii="宋体" w:hAnsi="宋体" w:hint="eastAsia"/>
          <w:color w:val="000000" w:themeColor="text1"/>
          <w:sz w:val="24"/>
        </w:rPr>
        <w:t>中国矿业大学经济管理学院</w:t>
      </w:r>
    </w:p>
    <w:p w:rsidR="003915DF" w:rsidRPr="00326CDC" w:rsidRDefault="00BA7BE3">
      <w:pPr>
        <w:spacing w:line="360" w:lineRule="auto"/>
        <w:ind w:firstLineChars="2450" w:firstLine="5880"/>
        <w:jc w:val="right"/>
        <w:rPr>
          <w:rFonts w:ascii="宋体" w:hAnsi="宋体"/>
          <w:color w:val="000000" w:themeColor="text1"/>
          <w:sz w:val="24"/>
        </w:rPr>
      </w:pPr>
      <w:r w:rsidRPr="00326CDC">
        <w:rPr>
          <w:rFonts w:ascii="宋体" w:hAnsi="宋体"/>
          <w:color w:val="000000" w:themeColor="text1"/>
          <w:sz w:val="24"/>
        </w:rPr>
        <w:t>2024</w:t>
      </w:r>
      <w:r w:rsidRPr="00326CDC">
        <w:rPr>
          <w:rFonts w:ascii="宋体" w:hAnsi="宋体" w:hint="eastAsia"/>
          <w:color w:val="000000" w:themeColor="text1"/>
          <w:sz w:val="24"/>
        </w:rPr>
        <w:t>年</w:t>
      </w:r>
      <w:r w:rsidRPr="00326CDC">
        <w:rPr>
          <w:rFonts w:ascii="宋体" w:hAnsi="宋体"/>
          <w:color w:val="000000" w:themeColor="text1"/>
          <w:sz w:val="24"/>
        </w:rPr>
        <w:t>4</w:t>
      </w:r>
      <w:r w:rsidRPr="00326CDC">
        <w:rPr>
          <w:rFonts w:ascii="宋体" w:hAnsi="宋体" w:hint="eastAsia"/>
          <w:color w:val="000000" w:themeColor="text1"/>
          <w:sz w:val="24"/>
        </w:rPr>
        <w:t>月</w:t>
      </w:r>
      <w:r w:rsidR="00326CDC">
        <w:rPr>
          <w:rFonts w:ascii="宋体" w:hAnsi="宋体" w:hint="eastAsia"/>
          <w:color w:val="000000" w:themeColor="text1"/>
          <w:sz w:val="24"/>
        </w:rPr>
        <w:t>1</w:t>
      </w:r>
      <w:r w:rsidRPr="00326CDC">
        <w:rPr>
          <w:rFonts w:ascii="宋体" w:hAnsi="宋体"/>
          <w:color w:val="000000" w:themeColor="text1"/>
          <w:sz w:val="24"/>
        </w:rPr>
        <w:t>2</w:t>
      </w:r>
      <w:r w:rsidRPr="00326CDC">
        <w:rPr>
          <w:rFonts w:ascii="宋体" w:hAnsi="宋体" w:hint="eastAsia"/>
          <w:color w:val="000000" w:themeColor="text1"/>
          <w:sz w:val="24"/>
        </w:rPr>
        <w:t>日</w:t>
      </w: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26CDC" w:rsidRDefault="00326CDC">
      <w:pPr>
        <w:spacing w:beforeLines="50" w:before="156" w:line="360" w:lineRule="auto"/>
        <w:rPr>
          <w:rFonts w:ascii="宋体" w:hAnsi="宋体"/>
          <w:color w:val="000000" w:themeColor="text1"/>
          <w:sz w:val="24"/>
        </w:rPr>
      </w:pPr>
    </w:p>
    <w:p w:rsidR="003915DF" w:rsidRDefault="00326CDC">
      <w:pPr>
        <w:spacing w:beforeLines="50" w:before="156" w:line="360" w:lineRule="auto"/>
        <w:rPr>
          <w:rFonts w:ascii="方正小标宋简体" w:eastAsia="方正小标宋简体" w:hAnsi="仿宋"/>
          <w:color w:val="000000" w:themeColor="text1"/>
          <w:sz w:val="44"/>
          <w:szCs w:val="44"/>
        </w:rPr>
      </w:pPr>
      <w:r>
        <w:rPr>
          <w:rFonts w:ascii="宋体" w:hAnsi="宋体" w:hint="eastAsia"/>
          <w:color w:val="000000" w:themeColor="text1"/>
          <w:sz w:val="24"/>
        </w:rPr>
        <w:lastRenderedPageBreak/>
        <w:t>附</w:t>
      </w:r>
      <w:r w:rsidR="00BA7BE3">
        <w:rPr>
          <w:rFonts w:ascii="宋体" w:hAnsi="宋体" w:hint="eastAsia"/>
          <w:color w:val="000000" w:themeColor="text1"/>
          <w:sz w:val="24"/>
        </w:rPr>
        <w:t>：经济管理学院指定期刊</w:t>
      </w:r>
    </w:p>
    <w:p w:rsidR="003915DF" w:rsidRDefault="003915DF">
      <w:pPr>
        <w:adjustRightInd w:val="0"/>
        <w:snapToGrid w:val="0"/>
        <w:spacing w:line="560" w:lineRule="exact"/>
        <w:rPr>
          <w:b/>
          <w:color w:val="000000" w:themeColor="text1"/>
          <w:sz w:val="28"/>
          <w:szCs w:val="28"/>
        </w:rPr>
      </w:pPr>
    </w:p>
    <w:p w:rsidR="003915DF" w:rsidRDefault="00BA7BE3">
      <w:pPr>
        <w:adjustRightInd w:val="0"/>
        <w:snapToGrid w:val="0"/>
        <w:spacing w:line="540" w:lineRule="exact"/>
        <w:rPr>
          <w:b/>
          <w:color w:val="000000" w:themeColor="text1"/>
          <w:sz w:val="32"/>
          <w:szCs w:val="32"/>
        </w:rPr>
      </w:pPr>
      <w:r>
        <w:rPr>
          <w:b/>
          <w:color w:val="000000" w:themeColor="text1"/>
          <w:sz w:val="32"/>
          <w:szCs w:val="32"/>
        </w:rPr>
        <w:t>UT/DALLAS Top 24 Journals</w:t>
      </w:r>
    </w:p>
    <w:p w:rsidR="003915DF" w:rsidRDefault="00BA7BE3">
      <w:pPr>
        <w:adjustRightInd w:val="0"/>
        <w:snapToGrid w:val="0"/>
        <w:spacing w:line="540" w:lineRule="exact"/>
        <w:rPr>
          <w:color w:val="000000" w:themeColor="text1"/>
          <w:sz w:val="28"/>
          <w:szCs w:val="28"/>
        </w:rPr>
      </w:pPr>
      <w:r>
        <w:rPr>
          <w:color w:val="000000" w:themeColor="text1"/>
          <w:sz w:val="28"/>
          <w:szCs w:val="28"/>
        </w:rPr>
        <w:t>Academy of Management</w:t>
      </w:r>
    </w:p>
    <w:p w:rsidR="003915DF" w:rsidRDefault="00BA7BE3">
      <w:pPr>
        <w:adjustRightInd w:val="0"/>
        <w:snapToGrid w:val="0"/>
        <w:spacing w:line="540" w:lineRule="exact"/>
        <w:rPr>
          <w:color w:val="000000" w:themeColor="text1"/>
          <w:sz w:val="28"/>
          <w:szCs w:val="28"/>
        </w:rPr>
      </w:pPr>
      <w:r>
        <w:rPr>
          <w:color w:val="000000" w:themeColor="text1"/>
          <w:sz w:val="28"/>
          <w:szCs w:val="28"/>
        </w:rPr>
        <w:t xml:space="preserve">Academy of Management Review </w:t>
      </w:r>
    </w:p>
    <w:p w:rsidR="003915DF" w:rsidRDefault="00BA7BE3">
      <w:pPr>
        <w:adjustRightInd w:val="0"/>
        <w:snapToGrid w:val="0"/>
        <w:spacing w:line="540" w:lineRule="exact"/>
        <w:rPr>
          <w:color w:val="000000" w:themeColor="text1"/>
          <w:sz w:val="28"/>
          <w:szCs w:val="28"/>
        </w:rPr>
      </w:pPr>
      <w:r>
        <w:rPr>
          <w:color w:val="000000" w:themeColor="text1"/>
          <w:sz w:val="28"/>
          <w:szCs w:val="28"/>
        </w:rPr>
        <w:t xml:space="preserve">Administrative Science Quarterly </w:t>
      </w:r>
    </w:p>
    <w:p w:rsidR="003915DF" w:rsidRDefault="00BA7BE3">
      <w:pPr>
        <w:adjustRightInd w:val="0"/>
        <w:snapToGrid w:val="0"/>
        <w:spacing w:line="540" w:lineRule="exact"/>
        <w:rPr>
          <w:color w:val="000000" w:themeColor="text1"/>
          <w:sz w:val="28"/>
          <w:szCs w:val="28"/>
        </w:rPr>
      </w:pPr>
      <w:r>
        <w:rPr>
          <w:color w:val="000000" w:themeColor="text1"/>
          <w:sz w:val="28"/>
          <w:szCs w:val="28"/>
        </w:rPr>
        <w:t>Information Systems Research</w:t>
      </w:r>
    </w:p>
    <w:p w:rsidR="003915DF" w:rsidRDefault="00BA7BE3">
      <w:pPr>
        <w:adjustRightInd w:val="0"/>
        <w:snapToGrid w:val="0"/>
        <w:spacing w:line="540" w:lineRule="exact"/>
        <w:rPr>
          <w:color w:val="000000" w:themeColor="text1"/>
          <w:sz w:val="28"/>
          <w:szCs w:val="28"/>
        </w:rPr>
      </w:pPr>
      <w:r>
        <w:rPr>
          <w:color w:val="000000" w:themeColor="text1"/>
          <w:sz w:val="28"/>
          <w:szCs w:val="28"/>
        </w:rPr>
        <w:t xml:space="preserve">Journal of Accounting and EconomicsJournal of Accounting Research </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Consumer Research</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Finance</w:t>
      </w:r>
    </w:p>
    <w:p w:rsidR="003915DF" w:rsidRDefault="00BA7BE3">
      <w:pPr>
        <w:adjustRightInd w:val="0"/>
        <w:snapToGrid w:val="0"/>
        <w:spacing w:line="540" w:lineRule="exact"/>
        <w:rPr>
          <w:color w:val="000000" w:themeColor="text1"/>
          <w:sz w:val="28"/>
          <w:szCs w:val="28"/>
        </w:rPr>
      </w:pPr>
      <w:r>
        <w:rPr>
          <w:color w:val="000000" w:themeColor="text1"/>
          <w:sz w:val="28"/>
          <w:szCs w:val="28"/>
        </w:rPr>
        <w:t xml:space="preserve">Journal of Financial Economics </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International Business Studies</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Marketing</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Marketing Research</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Operations Management</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on Computing</w:t>
      </w:r>
    </w:p>
    <w:p w:rsidR="003915DF" w:rsidRDefault="00BA7BE3">
      <w:pPr>
        <w:adjustRightInd w:val="0"/>
        <w:snapToGrid w:val="0"/>
        <w:spacing w:line="540" w:lineRule="exact"/>
        <w:rPr>
          <w:color w:val="000000" w:themeColor="text1"/>
          <w:sz w:val="28"/>
          <w:szCs w:val="28"/>
        </w:rPr>
      </w:pPr>
      <w:r>
        <w:rPr>
          <w:color w:val="000000" w:themeColor="text1"/>
          <w:sz w:val="28"/>
          <w:szCs w:val="28"/>
        </w:rPr>
        <w:t>Management Science</w:t>
      </w:r>
    </w:p>
    <w:p w:rsidR="003915DF" w:rsidRDefault="00BA7BE3">
      <w:pPr>
        <w:adjustRightInd w:val="0"/>
        <w:snapToGrid w:val="0"/>
        <w:spacing w:line="540" w:lineRule="exact"/>
        <w:rPr>
          <w:color w:val="000000" w:themeColor="text1"/>
          <w:sz w:val="28"/>
          <w:szCs w:val="28"/>
        </w:rPr>
      </w:pPr>
      <w:r>
        <w:rPr>
          <w:color w:val="000000" w:themeColor="text1"/>
          <w:sz w:val="28"/>
          <w:szCs w:val="28"/>
        </w:rPr>
        <w:t>Manufacturing and Service Operations Management</w:t>
      </w:r>
    </w:p>
    <w:p w:rsidR="003915DF" w:rsidRDefault="00BA7BE3">
      <w:pPr>
        <w:adjustRightInd w:val="0"/>
        <w:snapToGrid w:val="0"/>
        <w:spacing w:line="540" w:lineRule="exact"/>
        <w:rPr>
          <w:color w:val="000000" w:themeColor="text1"/>
          <w:sz w:val="28"/>
          <w:szCs w:val="28"/>
        </w:rPr>
      </w:pPr>
      <w:r>
        <w:rPr>
          <w:color w:val="000000" w:themeColor="text1"/>
          <w:sz w:val="28"/>
          <w:szCs w:val="28"/>
        </w:rPr>
        <w:t>Marketing Science</w:t>
      </w:r>
    </w:p>
    <w:p w:rsidR="003915DF" w:rsidRDefault="00BA7BE3">
      <w:pPr>
        <w:adjustRightInd w:val="0"/>
        <w:snapToGrid w:val="0"/>
        <w:spacing w:line="540" w:lineRule="exact"/>
        <w:rPr>
          <w:color w:val="000000" w:themeColor="text1"/>
          <w:sz w:val="28"/>
          <w:szCs w:val="28"/>
        </w:rPr>
      </w:pPr>
      <w:r>
        <w:rPr>
          <w:color w:val="000000" w:themeColor="text1"/>
          <w:sz w:val="28"/>
          <w:szCs w:val="28"/>
        </w:rPr>
        <w:t>MIS Quarterly</w:t>
      </w:r>
    </w:p>
    <w:p w:rsidR="003915DF" w:rsidRDefault="00BA7BE3">
      <w:pPr>
        <w:adjustRightInd w:val="0"/>
        <w:snapToGrid w:val="0"/>
        <w:spacing w:line="540" w:lineRule="exact"/>
        <w:rPr>
          <w:color w:val="000000" w:themeColor="text1"/>
          <w:sz w:val="28"/>
          <w:szCs w:val="28"/>
        </w:rPr>
      </w:pPr>
      <w:r>
        <w:rPr>
          <w:color w:val="000000" w:themeColor="text1"/>
          <w:sz w:val="28"/>
          <w:szCs w:val="28"/>
        </w:rPr>
        <w:t>Operations Research</w:t>
      </w:r>
    </w:p>
    <w:p w:rsidR="003915DF" w:rsidRDefault="00BA7BE3">
      <w:pPr>
        <w:adjustRightInd w:val="0"/>
        <w:snapToGrid w:val="0"/>
        <w:spacing w:line="540" w:lineRule="exact"/>
        <w:rPr>
          <w:color w:val="000000" w:themeColor="text1"/>
          <w:sz w:val="28"/>
          <w:szCs w:val="28"/>
        </w:rPr>
      </w:pPr>
      <w:r>
        <w:rPr>
          <w:color w:val="000000" w:themeColor="text1"/>
          <w:sz w:val="28"/>
          <w:szCs w:val="28"/>
        </w:rPr>
        <w:t>Organization Science</w:t>
      </w:r>
    </w:p>
    <w:p w:rsidR="003915DF" w:rsidRDefault="00BA7BE3">
      <w:pPr>
        <w:adjustRightInd w:val="0"/>
        <w:snapToGrid w:val="0"/>
        <w:spacing w:line="540" w:lineRule="exact"/>
        <w:rPr>
          <w:color w:val="000000" w:themeColor="text1"/>
          <w:sz w:val="28"/>
          <w:szCs w:val="28"/>
        </w:rPr>
      </w:pPr>
      <w:r>
        <w:rPr>
          <w:color w:val="000000" w:themeColor="text1"/>
          <w:sz w:val="28"/>
          <w:szCs w:val="28"/>
        </w:rPr>
        <w:t>Production and Operations Management</w:t>
      </w:r>
    </w:p>
    <w:p w:rsidR="003915DF" w:rsidRDefault="00BA7BE3">
      <w:pPr>
        <w:adjustRightInd w:val="0"/>
        <w:snapToGrid w:val="0"/>
        <w:spacing w:line="540" w:lineRule="exact"/>
        <w:rPr>
          <w:color w:val="000000" w:themeColor="text1"/>
          <w:sz w:val="28"/>
          <w:szCs w:val="28"/>
        </w:rPr>
      </w:pPr>
      <w:r>
        <w:rPr>
          <w:color w:val="000000" w:themeColor="text1"/>
          <w:sz w:val="28"/>
          <w:szCs w:val="28"/>
        </w:rPr>
        <w:t>Strategic Management Journal</w:t>
      </w:r>
    </w:p>
    <w:p w:rsidR="003915DF" w:rsidRDefault="00BA7BE3">
      <w:pPr>
        <w:adjustRightInd w:val="0"/>
        <w:snapToGrid w:val="0"/>
        <w:spacing w:line="540" w:lineRule="exact"/>
        <w:rPr>
          <w:color w:val="000000" w:themeColor="text1"/>
          <w:sz w:val="28"/>
          <w:szCs w:val="28"/>
        </w:rPr>
      </w:pPr>
      <w:r>
        <w:rPr>
          <w:color w:val="000000" w:themeColor="text1"/>
          <w:sz w:val="28"/>
          <w:szCs w:val="28"/>
        </w:rPr>
        <w:t>The Accounting Review</w:t>
      </w:r>
    </w:p>
    <w:p w:rsidR="003915DF" w:rsidRDefault="003915DF">
      <w:pPr>
        <w:adjustRightInd w:val="0"/>
        <w:snapToGrid w:val="0"/>
        <w:spacing w:line="540" w:lineRule="exact"/>
        <w:rPr>
          <w:rFonts w:ascii="宋体" w:hAnsi="宋体"/>
          <w:color w:val="000000" w:themeColor="text1"/>
          <w:sz w:val="28"/>
          <w:szCs w:val="28"/>
        </w:rPr>
      </w:pPr>
    </w:p>
    <w:p w:rsidR="003915DF" w:rsidRDefault="00BA7BE3">
      <w:pPr>
        <w:adjustRightInd w:val="0"/>
        <w:snapToGrid w:val="0"/>
        <w:spacing w:line="540" w:lineRule="exact"/>
        <w:rPr>
          <w:b/>
          <w:color w:val="000000" w:themeColor="text1"/>
          <w:sz w:val="32"/>
          <w:szCs w:val="32"/>
        </w:rPr>
      </w:pPr>
      <w:r>
        <w:rPr>
          <w:b/>
          <w:color w:val="000000" w:themeColor="text1"/>
          <w:sz w:val="32"/>
          <w:szCs w:val="32"/>
        </w:rPr>
        <w:lastRenderedPageBreak/>
        <w:t>Financial Times Top 50 Journals</w:t>
      </w:r>
    </w:p>
    <w:p w:rsidR="003915DF" w:rsidRDefault="00BA7BE3">
      <w:pPr>
        <w:adjustRightInd w:val="0"/>
        <w:snapToGrid w:val="0"/>
        <w:spacing w:line="540" w:lineRule="exact"/>
        <w:rPr>
          <w:color w:val="000000" w:themeColor="text1"/>
          <w:sz w:val="28"/>
          <w:szCs w:val="28"/>
        </w:rPr>
      </w:pPr>
      <w:r>
        <w:rPr>
          <w:color w:val="000000" w:themeColor="text1"/>
          <w:sz w:val="28"/>
          <w:szCs w:val="28"/>
        </w:rPr>
        <w:t>Academy of Management Journal</w:t>
      </w:r>
    </w:p>
    <w:p w:rsidR="003915DF" w:rsidRDefault="00BA7BE3">
      <w:pPr>
        <w:adjustRightInd w:val="0"/>
        <w:snapToGrid w:val="0"/>
        <w:spacing w:line="540" w:lineRule="exact"/>
        <w:rPr>
          <w:color w:val="000000" w:themeColor="text1"/>
          <w:sz w:val="28"/>
          <w:szCs w:val="28"/>
        </w:rPr>
      </w:pPr>
      <w:r>
        <w:rPr>
          <w:color w:val="000000" w:themeColor="text1"/>
          <w:sz w:val="28"/>
          <w:szCs w:val="28"/>
        </w:rPr>
        <w:t>Academy of Management Review</w:t>
      </w:r>
    </w:p>
    <w:p w:rsidR="003915DF" w:rsidRDefault="00BA7BE3">
      <w:pPr>
        <w:adjustRightInd w:val="0"/>
        <w:snapToGrid w:val="0"/>
        <w:spacing w:line="540" w:lineRule="exact"/>
        <w:rPr>
          <w:color w:val="000000" w:themeColor="text1"/>
          <w:sz w:val="28"/>
          <w:szCs w:val="28"/>
        </w:rPr>
      </w:pPr>
      <w:r>
        <w:rPr>
          <w:color w:val="000000" w:themeColor="text1"/>
          <w:sz w:val="28"/>
          <w:szCs w:val="28"/>
        </w:rPr>
        <w:t>Accounting, Organizations and Society</w:t>
      </w:r>
    </w:p>
    <w:p w:rsidR="003915DF" w:rsidRDefault="00BA7BE3">
      <w:pPr>
        <w:adjustRightInd w:val="0"/>
        <w:snapToGrid w:val="0"/>
        <w:spacing w:line="540" w:lineRule="exact"/>
        <w:rPr>
          <w:color w:val="000000" w:themeColor="text1"/>
          <w:sz w:val="28"/>
          <w:szCs w:val="28"/>
        </w:rPr>
      </w:pPr>
      <w:r>
        <w:rPr>
          <w:color w:val="000000" w:themeColor="text1"/>
          <w:sz w:val="28"/>
          <w:szCs w:val="28"/>
        </w:rPr>
        <w:t>Administrative Science Quarterly</w:t>
      </w:r>
    </w:p>
    <w:p w:rsidR="003915DF" w:rsidRDefault="00BA7BE3">
      <w:pPr>
        <w:adjustRightInd w:val="0"/>
        <w:snapToGrid w:val="0"/>
        <w:spacing w:line="540" w:lineRule="exact"/>
        <w:rPr>
          <w:color w:val="000000" w:themeColor="text1"/>
          <w:sz w:val="28"/>
          <w:szCs w:val="28"/>
        </w:rPr>
      </w:pPr>
      <w:r>
        <w:rPr>
          <w:color w:val="000000" w:themeColor="text1"/>
          <w:sz w:val="28"/>
          <w:szCs w:val="28"/>
        </w:rPr>
        <w:t>American Economic Review</w:t>
      </w:r>
    </w:p>
    <w:p w:rsidR="003915DF" w:rsidRDefault="00BA7BE3">
      <w:pPr>
        <w:adjustRightInd w:val="0"/>
        <w:snapToGrid w:val="0"/>
        <w:spacing w:line="540" w:lineRule="exact"/>
        <w:rPr>
          <w:color w:val="000000" w:themeColor="text1"/>
          <w:sz w:val="28"/>
          <w:szCs w:val="28"/>
        </w:rPr>
      </w:pPr>
      <w:r>
        <w:rPr>
          <w:color w:val="000000" w:themeColor="text1"/>
          <w:sz w:val="28"/>
          <w:szCs w:val="28"/>
        </w:rPr>
        <w:t>Contemporary Accounting Research</w:t>
      </w:r>
    </w:p>
    <w:p w:rsidR="003915DF" w:rsidRDefault="00BA7BE3">
      <w:pPr>
        <w:adjustRightInd w:val="0"/>
        <w:snapToGrid w:val="0"/>
        <w:spacing w:line="540" w:lineRule="exact"/>
        <w:rPr>
          <w:color w:val="000000" w:themeColor="text1"/>
          <w:sz w:val="28"/>
          <w:szCs w:val="28"/>
        </w:rPr>
      </w:pPr>
      <w:r>
        <w:rPr>
          <w:color w:val="000000" w:themeColor="text1"/>
          <w:sz w:val="28"/>
          <w:szCs w:val="28"/>
        </w:rPr>
        <w:t>Econometrica</w:t>
      </w:r>
    </w:p>
    <w:p w:rsidR="003915DF" w:rsidRDefault="00BA7BE3">
      <w:pPr>
        <w:adjustRightInd w:val="0"/>
        <w:snapToGrid w:val="0"/>
        <w:spacing w:line="540" w:lineRule="exact"/>
        <w:rPr>
          <w:color w:val="000000" w:themeColor="text1"/>
          <w:sz w:val="28"/>
          <w:szCs w:val="28"/>
        </w:rPr>
      </w:pPr>
      <w:r>
        <w:rPr>
          <w:color w:val="000000" w:themeColor="text1"/>
          <w:sz w:val="28"/>
          <w:szCs w:val="28"/>
        </w:rPr>
        <w:t>Entrepreneurship Theory and Practice</w:t>
      </w:r>
    </w:p>
    <w:p w:rsidR="003915DF" w:rsidRDefault="00BA7BE3">
      <w:pPr>
        <w:adjustRightInd w:val="0"/>
        <w:snapToGrid w:val="0"/>
        <w:spacing w:line="540" w:lineRule="exact"/>
        <w:rPr>
          <w:color w:val="000000" w:themeColor="text1"/>
          <w:sz w:val="28"/>
          <w:szCs w:val="28"/>
        </w:rPr>
      </w:pPr>
      <w:r>
        <w:rPr>
          <w:color w:val="000000" w:themeColor="text1"/>
          <w:sz w:val="28"/>
          <w:szCs w:val="28"/>
        </w:rPr>
        <w:t>Harvard Business Review</w:t>
      </w:r>
    </w:p>
    <w:p w:rsidR="003915DF" w:rsidRDefault="00BA7BE3">
      <w:pPr>
        <w:adjustRightInd w:val="0"/>
        <w:snapToGrid w:val="0"/>
        <w:spacing w:line="540" w:lineRule="exact"/>
        <w:rPr>
          <w:color w:val="000000" w:themeColor="text1"/>
          <w:sz w:val="28"/>
          <w:szCs w:val="28"/>
        </w:rPr>
      </w:pPr>
      <w:r>
        <w:rPr>
          <w:color w:val="000000" w:themeColor="text1"/>
          <w:sz w:val="28"/>
          <w:szCs w:val="28"/>
        </w:rPr>
        <w:t>Human Relations</w:t>
      </w:r>
    </w:p>
    <w:p w:rsidR="003915DF" w:rsidRDefault="00BA7BE3">
      <w:pPr>
        <w:adjustRightInd w:val="0"/>
        <w:snapToGrid w:val="0"/>
        <w:spacing w:line="540" w:lineRule="exact"/>
        <w:rPr>
          <w:color w:val="000000" w:themeColor="text1"/>
          <w:sz w:val="28"/>
          <w:szCs w:val="28"/>
        </w:rPr>
      </w:pPr>
      <w:r>
        <w:rPr>
          <w:color w:val="000000" w:themeColor="text1"/>
          <w:sz w:val="28"/>
          <w:szCs w:val="28"/>
        </w:rPr>
        <w:t>Human Resource Management</w:t>
      </w:r>
    </w:p>
    <w:p w:rsidR="003915DF" w:rsidRDefault="00BA7BE3">
      <w:pPr>
        <w:adjustRightInd w:val="0"/>
        <w:snapToGrid w:val="0"/>
        <w:spacing w:line="540" w:lineRule="exact"/>
        <w:rPr>
          <w:color w:val="000000" w:themeColor="text1"/>
          <w:sz w:val="28"/>
          <w:szCs w:val="28"/>
        </w:rPr>
      </w:pPr>
      <w:r>
        <w:rPr>
          <w:color w:val="000000" w:themeColor="text1"/>
          <w:sz w:val="28"/>
          <w:szCs w:val="28"/>
        </w:rPr>
        <w:t>Information Systems Research</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Accounting and Economics</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Accounting Research</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Applied Psychology</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Business Ethics</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Business Venturing</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Consumer Psychology</w:t>
      </w:r>
    </w:p>
    <w:p w:rsidR="003915DF" w:rsidRDefault="00BA7BE3">
      <w:pPr>
        <w:adjustRightInd w:val="0"/>
        <w:snapToGrid w:val="0"/>
        <w:spacing w:line="540" w:lineRule="exact"/>
        <w:rPr>
          <w:rFonts w:ascii="宋体" w:hAnsi="宋体"/>
          <w:color w:val="000000" w:themeColor="text1"/>
          <w:sz w:val="28"/>
          <w:szCs w:val="28"/>
        </w:rPr>
      </w:pPr>
      <w:r>
        <w:rPr>
          <w:color w:val="000000" w:themeColor="text1"/>
          <w:sz w:val="28"/>
          <w:szCs w:val="28"/>
        </w:rPr>
        <w:t>Journal of Con</w:t>
      </w:r>
      <w:r>
        <w:rPr>
          <w:rFonts w:ascii="宋体" w:hAnsi="宋体"/>
          <w:color w:val="000000" w:themeColor="text1"/>
          <w:sz w:val="28"/>
          <w:szCs w:val="28"/>
        </w:rPr>
        <w:t>sumer Research</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Finance</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Financial and Quantitative Analysis</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Financial Economics</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International Business Studies</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Management</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Management Information Systems*</w:t>
      </w:r>
    </w:p>
    <w:p w:rsidR="003915DF" w:rsidRDefault="00BA7BE3">
      <w:pPr>
        <w:adjustRightInd w:val="0"/>
        <w:snapToGrid w:val="0"/>
        <w:spacing w:line="540" w:lineRule="exact"/>
        <w:rPr>
          <w:color w:val="000000" w:themeColor="text1"/>
          <w:sz w:val="28"/>
          <w:szCs w:val="28"/>
        </w:rPr>
      </w:pPr>
      <w:r>
        <w:rPr>
          <w:color w:val="000000" w:themeColor="text1"/>
          <w:sz w:val="28"/>
          <w:szCs w:val="28"/>
        </w:rPr>
        <w:lastRenderedPageBreak/>
        <w:t>Journal of Management Studies</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Marketing</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Marketing Research</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Operations Management</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Political Economy</w:t>
      </w:r>
    </w:p>
    <w:p w:rsidR="003915DF" w:rsidRDefault="00BA7BE3">
      <w:pPr>
        <w:adjustRightInd w:val="0"/>
        <w:snapToGrid w:val="0"/>
        <w:spacing w:line="540" w:lineRule="exact"/>
        <w:rPr>
          <w:color w:val="000000" w:themeColor="text1"/>
          <w:sz w:val="28"/>
          <w:szCs w:val="28"/>
        </w:rPr>
      </w:pPr>
      <w:r>
        <w:rPr>
          <w:color w:val="000000" w:themeColor="text1"/>
          <w:sz w:val="28"/>
          <w:szCs w:val="28"/>
        </w:rPr>
        <w:t>Journal of the Academy of Marketing Science</w:t>
      </w:r>
    </w:p>
    <w:p w:rsidR="003915DF" w:rsidRDefault="00BA7BE3">
      <w:pPr>
        <w:adjustRightInd w:val="0"/>
        <w:snapToGrid w:val="0"/>
        <w:spacing w:line="540" w:lineRule="exact"/>
        <w:rPr>
          <w:color w:val="000000" w:themeColor="text1"/>
          <w:sz w:val="28"/>
          <w:szCs w:val="28"/>
        </w:rPr>
      </w:pPr>
      <w:r>
        <w:rPr>
          <w:color w:val="000000" w:themeColor="text1"/>
          <w:sz w:val="28"/>
          <w:szCs w:val="28"/>
        </w:rPr>
        <w:t>Management Science</w:t>
      </w:r>
    </w:p>
    <w:p w:rsidR="003915DF" w:rsidRDefault="00BA7BE3">
      <w:pPr>
        <w:adjustRightInd w:val="0"/>
        <w:snapToGrid w:val="0"/>
        <w:spacing w:line="540" w:lineRule="exact"/>
        <w:rPr>
          <w:color w:val="000000" w:themeColor="text1"/>
          <w:sz w:val="28"/>
          <w:szCs w:val="28"/>
        </w:rPr>
      </w:pPr>
      <w:r>
        <w:rPr>
          <w:color w:val="000000" w:themeColor="text1"/>
          <w:sz w:val="28"/>
          <w:szCs w:val="28"/>
        </w:rPr>
        <w:t>Manufacturing and Service Operations Management</w:t>
      </w:r>
    </w:p>
    <w:p w:rsidR="003915DF" w:rsidRDefault="00BA7BE3">
      <w:pPr>
        <w:adjustRightInd w:val="0"/>
        <w:snapToGrid w:val="0"/>
        <w:spacing w:line="540" w:lineRule="exact"/>
        <w:rPr>
          <w:color w:val="000000" w:themeColor="text1"/>
          <w:sz w:val="28"/>
          <w:szCs w:val="28"/>
        </w:rPr>
      </w:pPr>
      <w:r>
        <w:rPr>
          <w:color w:val="000000" w:themeColor="text1"/>
          <w:sz w:val="28"/>
          <w:szCs w:val="28"/>
        </w:rPr>
        <w:t>Marketing Science</w:t>
      </w:r>
    </w:p>
    <w:p w:rsidR="003915DF" w:rsidRDefault="00BA7BE3">
      <w:pPr>
        <w:adjustRightInd w:val="0"/>
        <w:snapToGrid w:val="0"/>
        <w:spacing w:line="540" w:lineRule="exact"/>
        <w:rPr>
          <w:color w:val="000000" w:themeColor="text1"/>
          <w:sz w:val="28"/>
          <w:szCs w:val="28"/>
        </w:rPr>
      </w:pPr>
      <w:r>
        <w:rPr>
          <w:color w:val="000000" w:themeColor="text1"/>
          <w:sz w:val="28"/>
          <w:szCs w:val="28"/>
        </w:rPr>
        <w:t>MIS Quarterly</w:t>
      </w:r>
    </w:p>
    <w:p w:rsidR="003915DF" w:rsidRDefault="00BA7BE3">
      <w:pPr>
        <w:adjustRightInd w:val="0"/>
        <w:snapToGrid w:val="0"/>
        <w:spacing w:line="540" w:lineRule="exact"/>
        <w:rPr>
          <w:color w:val="000000" w:themeColor="text1"/>
          <w:sz w:val="28"/>
          <w:szCs w:val="28"/>
        </w:rPr>
      </w:pPr>
      <w:r>
        <w:rPr>
          <w:color w:val="000000" w:themeColor="text1"/>
          <w:sz w:val="28"/>
          <w:szCs w:val="28"/>
        </w:rPr>
        <w:t>Operations Research</w:t>
      </w:r>
    </w:p>
    <w:p w:rsidR="003915DF" w:rsidRDefault="00BA7BE3">
      <w:pPr>
        <w:adjustRightInd w:val="0"/>
        <w:snapToGrid w:val="0"/>
        <w:spacing w:line="540" w:lineRule="exact"/>
        <w:rPr>
          <w:color w:val="000000" w:themeColor="text1"/>
          <w:sz w:val="28"/>
          <w:szCs w:val="28"/>
        </w:rPr>
      </w:pPr>
      <w:r>
        <w:rPr>
          <w:color w:val="000000" w:themeColor="text1"/>
          <w:sz w:val="28"/>
          <w:szCs w:val="28"/>
        </w:rPr>
        <w:t>Organization Science</w:t>
      </w:r>
    </w:p>
    <w:p w:rsidR="003915DF" w:rsidRDefault="00BA7BE3">
      <w:pPr>
        <w:adjustRightInd w:val="0"/>
        <w:snapToGrid w:val="0"/>
        <w:spacing w:line="540" w:lineRule="exact"/>
        <w:rPr>
          <w:color w:val="000000" w:themeColor="text1"/>
          <w:sz w:val="28"/>
          <w:szCs w:val="28"/>
        </w:rPr>
      </w:pPr>
      <w:r>
        <w:rPr>
          <w:color w:val="000000" w:themeColor="text1"/>
          <w:sz w:val="28"/>
          <w:szCs w:val="28"/>
        </w:rPr>
        <w:t>Organization Studies</w:t>
      </w:r>
    </w:p>
    <w:p w:rsidR="003915DF" w:rsidRDefault="00BA7BE3">
      <w:pPr>
        <w:adjustRightInd w:val="0"/>
        <w:snapToGrid w:val="0"/>
        <w:spacing w:line="540" w:lineRule="exact"/>
        <w:rPr>
          <w:color w:val="000000" w:themeColor="text1"/>
          <w:sz w:val="28"/>
          <w:szCs w:val="28"/>
        </w:rPr>
      </w:pPr>
      <w:r>
        <w:rPr>
          <w:color w:val="000000" w:themeColor="text1"/>
          <w:sz w:val="28"/>
          <w:szCs w:val="28"/>
        </w:rPr>
        <w:t>Organizational Behavior and Human Decision Processes</w:t>
      </w:r>
    </w:p>
    <w:p w:rsidR="003915DF" w:rsidRDefault="00BA7BE3">
      <w:pPr>
        <w:adjustRightInd w:val="0"/>
        <w:snapToGrid w:val="0"/>
        <w:spacing w:line="540" w:lineRule="exact"/>
        <w:rPr>
          <w:color w:val="000000" w:themeColor="text1"/>
          <w:sz w:val="28"/>
          <w:szCs w:val="28"/>
        </w:rPr>
      </w:pPr>
      <w:r>
        <w:rPr>
          <w:color w:val="000000" w:themeColor="text1"/>
          <w:sz w:val="28"/>
          <w:szCs w:val="28"/>
        </w:rPr>
        <w:t>Production and Operations Management</w:t>
      </w:r>
    </w:p>
    <w:p w:rsidR="003915DF" w:rsidRDefault="00BA7BE3">
      <w:pPr>
        <w:adjustRightInd w:val="0"/>
        <w:snapToGrid w:val="0"/>
        <w:spacing w:line="540" w:lineRule="exact"/>
        <w:rPr>
          <w:color w:val="000000" w:themeColor="text1"/>
          <w:sz w:val="28"/>
          <w:szCs w:val="28"/>
        </w:rPr>
      </w:pPr>
      <w:r>
        <w:rPr>
          <w:color w:val="000000" w:themeColor="text1"/>
          <w:sz w:val="28"/>
          <w:szCs w:val="28"/>
        </w:rPr>
        <w:t>Quarterly Journal of Economics</w:t>
      </w:r>
    </w:p>
    <w:p w:rsidR="003915DF" w:rsidRDefault="00BA7BE3">
      <w:pPr>
        <w:adjustRightInd w:val="0"/>
        <w:snapToGrid w:val="0"/>
        <w:spacing w:line="540" w:lineRule="exact"/>
        <w:rPr>
          <w:color w:val="000000" w:themeColor="text1"/>
          <w:sz w:val="28"/>
          <w:szCs w:val="28"/>
        </w:rPr>
      </w:pPr>
      <w:r>
        <w:rPr>
          <w:color w:val="000000" w:themeColor="text1"/>
          <w:sz w:val="28"/>
          <w:szCs w:val="28"/>
        </w:rPr>
        <w:t>Research Policy</w:t>
      </w:r>
    </w:p>
    <w:p w:rsidR="003915DF" w:rsidRDefault="00BA7BE3">
      <w:pPr>
        <w:adjustRightInd w:val="0"/>
        <w:snapToGrid w:val="0"/>
        <w:spacing w:line="540" w:lineRule="exact"/>
        <w:rPr>
          <w:color w:val="000000" w:themeColor="text1"/>
          <w:sz w:val="28"/>
          <w:szCs w:val="28"/>
        </w:rPr>
      </w:pPr>
      <w:r>
        <w:rPr>
          <w:color w:val="000000" w:themeColor="text1"/>
          <w:sz w:val="28"/>
          <w:szCs w:val="28"/>
        </w:rPr>
        <w:t>Review of Accounting Studies</w:t>
      </w:r>
    </w:p>
    <w:p w:rsidR="003915DF" w:rsidRDefault="00BA7BE3">
      <w:pPr>
        <w:adjustRightInd w:val="0"/>
        <w:snapToGrid w:val="0"/>
        <w:spacing w:line="540" w:lineRule="exact"/>
        <w:rPr>
          <w:color w:val="000000" w:themeColor="text1"/>
          <w:sz w:val="28"/>
          <w:szCs w:val="28"/>
        </w:rPr>
      </w:pPr>
      <w:r>
        <w:rPr>
          <w:color w:val="000000" w:themeColor="text1"/>
          <w:sz w:val="28"/>
          <w:szCs w:val="28"/>
        </w:rPr>
        <w:t>Review of Economic Studies</w:t>
      </w:r>
    </w:p>
    <w:p w:rsidR="003915DF" w:rsidRDefault="00BA7BE3">
      <w:pPr>
        <w:adjustRightInd w:val="0"/>
        <w:snapToGrid w:val="0"/>
        <w:spacing w:line="540" w:lineRule="exact"/>
        <w:rPr>
          <w:color w:val="000000" w:themeColor="text1"/>
          <w:sz w:val="28"/>
          <w:szCs w:val="28"/>
        </w:rPr>
      </w:pPr>
      <w:r>
        <w:rPr>
          <w:color w:val="000000" w:themeColor="text1"/>
          <w:sz w:val="28"/>
          <w:szCs w:val="28"/>
        </w:rPr>
        <w:t>Review of Finance</w:t>
      </w:r>
    </w:p>
    <w:p w:rsidR="003915DF" w:rsidRDefault="00BA7BE3">
      <w:pPr>
        <w:adjustRightInd w:val="0"/>
        <w:snapToGrid w:val="0"/>
        <w:spacing w:line="540" w:lineRule="exact"/>
        <w:rPr>
          <w:color w:val="000000" w:themeColor="text1"/>
          <w:sz w:val="28"/>
          <w:szCs w:val="28"/>
        </w:rPr>
      </w:pPr>
      <w:r>
        <w:rPr>
          <w:color w:val="000000" w:themeColor="text1"/>
          <w:sz w:val="28"/>
          <w:szCs w:val="28"/>
        </w:rPr>
        <w:t>Review of Financial Studies</w:t>
      </w:r>
    </w:p>
    <w:p w:rsidR="003915DF" w:rsidRDefault="00BA7BE3">
      <w:pPr>
        <w:adjustRightInd w:val="0"/>
        <w:snapToGrid w:val="0"/>
        <w:spacing w:line="540" w:lineRule="exact"/>
        <w:rPr>
          <w:color w:val="000000" w:themeColor="text1"/>
          <w:sz w:val="28"/>
          <w:szCs w:val="28"/>
        </w:rPr>
      </w:pPr>
      <w:r>
        <w:rPr>
          <w:color w:val="000000" w:themeColor="text1"/>
          <w:sz w:val="28"/>
          <w:szCs w:val="28"/>
        </w:rPr>
        <w:t>Sloan Management Review</w:t>
      </w:r>
    </w:p>
    <w:p w:rsidR="003915DF" w:rsidRDefault="00BA7BE3">
      <w:pPr>
        <w:adjustRightInd w:val="0"/>
        <w:snapToGrid w:val="0"/>
        <w:spacing w:line="540" w:lineRule="exact"/>
        <w:rPr>
          <w:color w:val="000000" w:themeColor="text1"/>
          <w:sz w:val="28"/>
          <w:szCs w:val="28"/>
        </w:rPr>
      </w:pPr>
      <w:r>
        <w:rPr>
          <w:color w:val="000000" w:themeColor="text1"/>
          <w:sz w:val="28"/>
          <w:szCs w:val="28"/>
        </w:rPr>
        <w:t>Strategic Entrepreneurship Journal</w:t>
      </w:r>
    </w:p>
    <w:p w:rsidR="003915DF" w:rsidRDefault="00BA7BE3">
      <w:pPr>
        <w:adjustRightInd w:val="0"/>
        <w:snapToGrid w:val="0"/>
        <w:spacing w:line="540" w:lineRule="exact"/>
        <w:rPr>
          <w:color w:val="000000" w:themeColor="text1"/>
          <w:sz w:val="28"/>
          <w:szCs w:val="28"/>
        </w:rPr>
      </w:pPr>
      <w:r>
        <w:rPr>
          <w:color w:val="000000" w:themeColor="text1"/>
          <w:sz w:val="28"/>
          <w:szCs w:val="28"/>
        </w:rPr>
        <w:t>Strategic Management Journal</w:t>
      </w:r>
    </w:p>
    <w:p w:rsidR="003915DF" w:rsidRDefault="00BA7BE3">
      <w:pPr>
        <w:adjustRightInd w:val="0"/>
        <w:snapToGrid w:val="0"/>
        <w:spacing w:line="540" w:lineRule="exact"/>
        <w:rPr>
          <w:color w:val="000000" w:themeColor="text1"/>
          <w:sz w:val="28"/>
          <w:szCs w:val="28"/>
        </w:rPr>
      </w:pPr>
      <w:r>
        <w:rPr>
          <w:color w:val="000000" w:themeColor="text1"/>
          <w:sz w:val="28"/>
          <w:szCs w:val="28"/>
        </w:rPr>
        <w:t>The Accounting Review</w:t>
      </w:r>
    </w:p>
    <w:p w:rsidR="003915DF" w:rsidRDefault="003915DF">
      <w:pPr>
        <w:spacing w:line="540" w:lineRule="exact"/>
        <w:jc w:val="left"/>
        <w:rPr>
          <w:rFonts w:ascii="宋体" w:hAnsi="宋体" w:cs="宋体"/>
          <w:color w:val="000000" w:themeColor="text1"/>
          <w:kern w:val="0"/>
          <w:sz w:val="24"/>
        </w:rPr>
      </w:pP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lastRenderedPageBreak/>
        <w:t>经济管理学院指定中文期刊A类</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管理科学学报（含</w:t>
      </w:r>
      <w:r>
        <w:rPr>
          <w:rFonts w:ascii="仿宋" w:eastAsia="仿宋" w:hAnsi="仿宋"/>
          <w:color w:val="000000" w:themeColor="text1"/>
          <w:sz w:val="32"/>
          <w:szCs w:val="32"/>
        </w:rPr>
        <w:t>英文版）</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中国社会科学</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管理世界</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系统工程学报</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系统</w:t>
      </w:r>
      <w:r>
        <w:rPr>
          <w:rFonts w:ascii="仿宋" w:eastAsia="仿宋" w:hAnsi="仿宋"/>
          <w:color w:val="000000" w:themeColor="text1"/>
          <w:sz w:val="32"/>
          <w:szCs w:val="32"/>
        </w:rPr>
        <w:t>管理学报</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公共</w:t>
      </w:r>
      <w:r>
        <w:rPr>
          <w:rFonts w:ascii="仿宋" w:eastAsia="仿宋" w:hAnsi="仿宋"/>
          <w:color w:val="000000" w:themeColor="text1"/>
          <w:sz w:val="32"/>
          <w:szCs w:val="32"/>
        </w:rPr>
        <w:t>管理学报</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中国软科学</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cs="宋体" w:hint="eastAsia"/>
          <w:color w:val="000000" w:themeColor="text1"/>
          <w:kern w:val="0"/>
          <w:sz w:val="32"/>
          <w:szCs w:val="32"/>
        </w:rPr>
        <w:t>科学学研究</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系统工程理论与实践</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南开管理评论</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会计研究</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经济研究</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世界经济</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经济学（季刊）</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金融研究</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统计研究</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中国工业经济</w:t>
      </w:r>
    </w:p>
    <w:p w:rsidR="003915DF" w:rsidRDefault="00BA7BE3">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数量经济技术经济研究</w:t>
      </w:r>
    </w:p>
    <w:p w:rsidR="003915DF" w:rsidRDefault="003915DF">
      <w:pPr>
        <w:spacing w:line="540" w:lineRule="exact"/>
        <w:jc w:val="left"/>
        <w:rPr>
          <w:rFonts w:ascii="仿宋" w:eastAsia="仿宋" w:hAnsi="仿宋" w:cs="宋体"/>
          <w:b/>
          <w:color w:val="000000" w:themeColor="text1"/>
          <w:kern w:val="0"/>
          <w:sz w:val="32"/>
          <w:szCs w:val="32"/>
        </w:rPr>
      </w:pP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经济管理学院指定中文期刊</w:t>
      </w:r>
      <w:r>
        <w:rPr>
          <w:rFonts w:ascii="仿宋" w:eastAsia="仿宋" w:hAnsi="仿宋" w:cs="宋体"/>
          <w:b/>
          <w:color w:val="000000" w:themeColor="text1"/>
          <w:kern w:val="0"/>
          <w:sz w:val="32"/>
          <w:szCs w:val="32"/>
        </w:rPr>
        <w:t>B</w:t>
      </w:r>
      <w:r>
        <w:rPr>
          <w:rFonts w:ascii="仿宋" w:eastAsia="仿宋" w:hAnsi="仿宋" w:cs="宋体" w:hint="eastAsia"/>
          <w:b/>
          <w:color w:val="000000" w:themeColor="text1"/>
          <w:kern w:val="0"/>
          <w:sz w:val="32"/>
          <w:szCs w:val="32"/>
        </w:rPr>
        <w:t>类</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管理科学</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科研管理</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中国管理科学</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系统</w:t>
      </w:r>
      <w:r>
        <w:rPr>
          <w:rFonts w:ascii="仿宋" w:eastAsia="仿宋" w:hAnsi="仿宋" w:cs="宋体"/>
          <w:color w:val="000000" w:themeColor="text1"/>
          <w:kern w:val="0"/>
          <w:sz w:val="32"/>
          <w:szCs w:val="32"/>
        </w:rPr>
        <w:t>工程</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管理评论</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运筹与管理</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管理工程学报</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中国</w:t>
      </w:r>
      <w:r>
        <w:rPr>
          <w:rFonts w:ascii="仿宋" w:eastAsia="仿宋" w:hAnsi="仿宋" w:cs="宋体"/>
          <w:color w:val="000000" w:themeColor="text1"/>
          <w:kern w:val="0"/>
          <w:sz w:val="32"/>
          <w:szCs w:val="32"/>
        </w:rPr>
        <w:t>人口</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资源</w:t>
      </w:r>
      <w:r>
        <w:rPr>
          <w:rFonts w:ascii="仿宋" w:eastAsia="仿宋" w:hAnsi="仿宋" w:cs="宋体" w:hint="eastAsia"/>
          <w:color w:val="000000" w:themeColor="text1"/>
          <w:kern w:val="0"/>
          <w:sz w:val="32"/>
          <w:szCs w:val="32"/>
        </w:rPr>
        <w:t>与</w:t>
      </w:r>
      <w:r>
        <w:rPr>
          <w:rFonts w:ascii="仿宋" w:eastAsia="仿宋" w:hAnsi="仿宋" w:cs="宋体"/>
          <w:color w:val="000000" w:themeColor="text1"/>
          <w:kern w:val="0"/>
          <w:sz w:val="32"/>
          <w:szCs w:val="32"/>
        </w:rPr>
        <w:t>环境</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世界</w:t>
      </w:r>
      <w:r>
        <w:rPr>
          <w:rFonts w:ascii="仿宋" w:eastAsia="仿宋" w:hAnsi="仿宋" w:cs="宋体"/>
          <w:color w:val="000000" w:themeColor="text1"/>
          <w:kern w:val="0"/>
          <w:sz w:val="32"/>
          <w:szCs w:val="32"/>
        </w:rPr>
        <w:t>经济研究</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财经研究</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审计研究</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税务研究</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财贸经济</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经济</w:t>
      </w:r>
      <w:r>
        <w:rPr>
          <w:rFonts w:ascii="仿宋" w:eastAsia="仿宋" w:hAnsi="仿宋" w:cs="宋体"/>
          <w:color w:val="000000" w:themeColor="text1"/>
          <w:kern w:val="0"/>
          <w:sz w:val="32"/>
          <w:szCs w:val="32"/>
        </w:rPr>
        <w:t>科学</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国际贸易问题</w:t>
      </w:r>
    </w:p>
    <w:p w:rsidR="003915DF" w:rsidRDefault="00BA7BE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国际金融研究</w:t>
      </w:r>
    </w:p>
    <w:p w:rsidR="003915DF" w:rsidRDefault="003915DF">
      <w:pPr>
        <w:spacing w:beforeLines="50" w:before="156" w:line="360" w:lineRule="auto"/>
        <w:rPr>
          <w:rFonts w:ascii="宋体" w:hAnsi="宋体"/>
          <w:b/>
          <w:color w:val="000000" w:themeColor="text1"/>
          <w:sz w:val="24"/>
        </w:rPr>
      </w:pPr>
    </w:p>
    <w:p w:rsidR="00326CDC" w:rsidRDefault="00326CDC" w:rsidP="00326CDC">
      <w:pPr>
        <w:spacing w:line="540" w:lineRule="exact"/>
        <w:jc w:val="left"/>
        <w:rPr>
          <w:rFonts w:ascii="仿宋" w:eastAsia="仿宋" w:hAnsi="仿宋" w:cs="宋体"/>
          <w:b/>
          <w:color w:val="000000" w:themeColor="text1"/>
          <w:kern w:val="0"/>
          <w:sz w:val="32"/>
          <w:szCs w:val="32"/>
        </w:rPr>
      </w:pPr>
      <w:r>
        <w:rPr>
          <w:rFonts w:ascii="仿宋" w:eastAsia="仿宋" w:hAnsi="仿宋" w:cs="宋体" w:hint="eastAsia"/>
          <w:b/>
          <w:color w:val="000000" w:themeColor="text1"/>
          <w:kern w:val="0"/>
          <w:sz w:val="32"/>
          <w:szCs w:val="32"/>
        </w:rPr>
        <w:t>国家自然科学基金委认定A类</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管理科学学报</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系统工程理论与实践</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管理世界</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数量经济技术经济研究</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中国软科学</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金融研究</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中国管理科学</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系统工程学报</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会计研究</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系统工程理论方法应用</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管理评论</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管理工程学报</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南开管理评论</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科研管理</w:t>
      </w:r>
    </w:p>
    <w:p w:rsidR="00C334B2" w:rsidRDefault="00C334B2" w:rsidP="00326CDC">
      <w:pPr>
        <w:spacing w:line="540" w:lineRule="exact"/>
        <w:jc w:val="left"/>
        <w:rPr>
          <w:rFonts w:ascii="仿宋" w:eastAsia="仿宋" w:hAnsi="仿宋" w:cs="宋体" w:hint="eastAsia"/>
          <w:color w:val="000000" w:themeColor="text1"/>
          <w:kern w:val="0"/>
          <w:sz w:val="32"/>
          <w:szCs w:val="32"/>
        </w:rPr>
      </w:pPr>
      <w:r>
        <w:rPr>
          <w:rFonts w:ascii="仿宋" w:eastAsia="仿宋" w:hAnsi="仿宋" w:cs="宋体" w:hint="eastAsia"/>
          <w:color w:val="000000" w:themeColor="text1"/>
          <w:kern w:val="0"/>
          <w:sz w:val="32"/>
          <w:szCs w:val="32"/>
        </w:rPr>
        <w:t>情报学报</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公共管理学报</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管理科学</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预测</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运筹与管理</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科学学研究</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中国工业经济</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农业经济问题</w:t>
      </w:r>
    </w:p>
    <w:p w:rsidR="00326CDC" w:rsidRDefault="00326CDC" w:rsidP="00326CDC">
      <w:pPr>
        <w:spacing w:line="540" w:lineRule="exact"/>
        <w:jc w:val="left"/>
        <w:rPr>
          <w:rFonts w:ascii="仿宋" w:eastAsia="仿宋" w:hAnsi="仿宋" w:cs="宋体"/>
          <w:color w:val="000000" w:themeColor="text1"/>
          <w:kern w:val="0"/>
          <w:sz w:val="32"/>
          <w:szCs w:val="32"/>
        </w:rPr>
      </w:pP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国家自然科学基金委认定B类</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管理学报</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工业工程与管理</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系统工程</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科学学与科学技术管理</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研究与发展管理</w:t>
      </w:r>
    </w:p>
    <w:p w:rsidR="00326CDC" w:rsidRDefault="00326CDC" w:rsidP="00326CDC">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中国人口·资源与环境</w:t>
      </w:r>
    </w:p>
    <w:p w:rsidR="00326CDC" w:rsidRDefault="00326CDC" w:rsidP="00326CDC">
      <w:pPr>
        <w:spacing w:beforeLines="50" w:before="156" w:line="360" w:lineRule="auto"/>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数理统计与管理</w:t>
      </w:r>
      <w:bookmarkStart w:id="0" w:name="_GoBack"/>
      <w:bookmarkEnd w:id="0"/>
    </w:p>
    <w:p w:rsidR="00C334B2" w:rsidRDefault="00C334B2" w:rsidP="00326CDC">
      <w:pPr>
        <w:spacing w:beforeLines="50" w:before="156" w:line="360" w:lineRule="auto"/>
        <w:rPr>
          <w:rFonts w:ascii="宋体" w:hAnsi="宋体" w:hint="eastAsia"/>
          <w:b/>
          <w:color w:val="000000" w:themeColor="text1"/>
          <w:sz w:val="24"/>
        </w:rPr>
      </w:pPr>
      <w:r>
        <w:rPr>
          <w:rFonts w:ascii="仿宋" w:eastAsia="仿宋" w:hAnsi="仿宋" w:cs="宋体" w:hint="eastAsia"/>
          <w:color w:val="000000" w:themeColor="text1"/>
          <w:kern w:val="0"/>
          <w:sz w:val="32"/>
          <w:szCs w:val="32"/>
        </w:rPr>
        <w:t>中国农村经济</w:t>
      </w:r>
    </w:p>
    <w:sectPr w:rsidR="00C334B2">
      <w:headerReference w:type="default" r:id="rId15"/>
      <w:footerReference w:type="default" r:id="rId16"/>
      <w:pgSz w:w="11906" w:h="16838"/>
      <w:pgMar w:top="1247" w:right="1418" w:bottom="124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6CE" w:rsidRDefault="00F416CE">
      <w:r>
        <w:separator/>
      </w:r>
    </w:p>
  </w:endnote>
  <w:endnote w:type="continuationSeparator" w:id="0">
    <w:p w:rsidR="00F416CE" w:rsidRDefault="00F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DF" w:rsidRDefault="00BA7BE3">
    <w:pPr>
      <w:pStyle w:val="a8"/>
      <w:jc w:val="right"/>
    </w:pPr>
    <w:r>
      <w:fldChar w:fldCharType="begin"/>
    </w:r>
    <w:r>
      <w:instrText xml:space="preserve"> PAGE   \* MERGEFORMAT </w:instrText>
    </w:r>
    <w:r>
      <w:fldChar w:fldCharType="separate"/>
    </w:r>
    <w:r w:rsidR="00C334B2" w:rsidRPr="00C334B2">
      <w:rPr>
        <w:noProof/>
        <w:lang w:val="zh-CN"/>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6CE" w:rsidRDefault="00F416CE">
      <w:r>
        <w:separator/>
      </w:r>
    </w:p>
  </w:footnote>
  <w:footnote w:type="continuationSeparator" w:id="0">
    <w:p w:rsidR="00F416CE" w:rsidRDefault="00F4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DF" w:rsidRDefault="003915DF">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5A70F0D"/>
    <w:multiLevelType w:val="hybridMultilevel"/>
    <w:tmpl w:val="E51C016A"/>
    <w:lvl w:ilvl="0" w:tplc="A88A343A">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xNmZkODkxOTdlMDQzNWJiYjNhNWRkMTZjYmE4MGQifQ=="/>
  </w:docVars>
  <w:rsids>
    <w:rsidRoot w:val="008A2F1B"/>
    <w:rsid w:val="00001E5A"/>
    <w:rsid w:val="00001F8F"/>
    <w:rsid w:val="000106C2"/>
    <w:rsid w:val="0001371E"/>
    <w:rsid w:val="00013F00"/>
    <w:rsid w:val="00016C8C"/>
    <w:rsid w:val="000211D9"/>
    <w:rsid w:val="000227FD"/>
    <w:rsid w:val="00023C3A"/>
    <w:rsid w:val="00030DC4"/>
    <w:rsid w:val="00030E08"/>
    <w:rsid w:val="00032CA2"/>
    <w:rsid w:val="00033E77"/>
    <w:rsid w:val="00034DBA"/>
    <w:rsid w:val="000353C7"/>
    <w:rsid w:val="000363BB"/>
    <w:rsid w:val="000375B5"/>
    <w:rsid w:val="00037642"/>
    <w:rsid w:val="000417C6"/>
    <w:rsid w:val="0004263E"/>
    <w:rsid w:val="00043619"/>
    <w:rsid w:val="00044382"/>
    <w:rsid w:val="00044CFB"/>
    <w:rsid w:val="00046A3D"/>
    <w:rsid w:val="00051DC2"/>
    <w:rsid w:val="000523E0"/>
    <w:rsid w:val="0005254E"/>
    <w:rsid w:val="000534E5"/>
    <w:rsid w:val="00060F70"/>
    <w:rsid w:val="000610E1"/>
    <w:rsid w:val="0006113A"/>
    <w:rsid w:val="00061AA6"/>
    <w:rsid w:val="00063230"/>
    <w:rsid w:val="00067034"/>
    <w:rsid w:val="00067287"/>
    <w:rsid w:val="00072316"/>
    <w:rsid w:val="000727D3"/>
    <w:rsid w:val="000744A2"/>
    <w:rsid w:val="00075A39"/>
    <w:rsid w:val="00081078"/>
    <w:rsid w:val="000811CF"/>
    <w:rsid w:val="000824F7"/>
    <w:rsid w:val="00082A06"/>
    <w:rsid w:val="0008422E"/>
    <w:rsid w:val="000843F0"/>
    <w:rsid w:val="00084D36"/>
    <w:rsid w:val="00085503"/>
    <w:rsid w:val="000867D9"/>
    <w:rsid w:val="00087A01"/>
    <w:rsid w:val="00094AAC"/>
    <w:rsid w:val="00095370"/>
    <w:rsid w:val="000955BC"/>
    <w:rsid w:val="00096AEC"/>
    <w:rsid w:val="000A17EA"/>
    <w:rsid w:val="000A1CC8"/>
    <w:rsid w:val="000A2B46"/>
    <w:rsid w:val="000A4331"/>
    <w:rsid w:val="000A50E2"/>
    <w:rsid w:val="000A5681"/>
    <w:rsid w:val="000B0C60"/>
    <w:rsid w:val="000B1AE8"/>
    <w:rsid w:val="000B3B5E"/>
    <w:rsid w:val="000B56D9"/>
    <w:rsid w:val="000B68D5"/>
    <w:rsid w:val="000B7950"/>
    <w:rsid w:val="000C4943"/>
    <w:rsid w:val="000C4ADA"/>
    <w:rsid w:val="000C68D3"/>
    <w:rsid w:val="000C69EA"/>
    <w:rsid w:val="000C73AB"/>
    <w:rsid w:val="000C79F7"/>
    <w:rsid w:val="000D15F9"/>
    <w:rsid w:val="000D25EF"/>
    <w:rsid w:val="000D2B72"/>
    <w:rsid w:val="000D37A8"/>
    <w:rsid w:val="000D5E63"/>
    <w:rsid w:val="000E4A39"/>
    <w:rsid w:val="000E79A8"/>
    <w:rsid w:val="000F1679"/>
    <w:rsid w:val="000F2684"/>
    <w:rsid w:val="000F3240"/>
    <w:rsid w:val="000F4B76"/>
    <w:rsid w:val="000F5A76"/>
    <w:rsid w:val="000F6762"/>
    <w:rsid w:val="000F7615"/>
    <w:rsid w:val="00100F79"/>
    <w:rsid w:val="00101F62"/>
    <w:rsid w:val="00103F48"/>
    <w:rsid w:val="001043DB"/>
    <w:rsid w:val="00110B80"/>
    <w:rsid w:val="00112AE1"/>
    <w:rsid w:val="00113014"/>
    <w:rsid w:val="00113959"/>
    <w:rsid w:val="001149AB"/>
    <w:rsid w:val="001161B4"/>
    <w:rsid w:val="00121862"/>
    <w:rsid w:val="001221D5"/>
    <w:rsid w:val="00122744"/>
    <w:rsid w:val="001230AE"/>
    <w:rsid w:val="00124BC5"/>
    <w:rsid w:val="00125108"/>
    <w:rsid w:val="0012568F"/>
    <w:rsid w:val="00126061"/>
    <w:rsid w:val="0012635A"/>
    <w:rsid w:val="001269BA"/>
    <w:rsid w:val="00130488"/>
    <w:rsid w:val="00131830"/>
    <w:rsid w:val="00132B24"/>
    <w:rsid w:val="00135D52"/>
    <w:rsid w:val="00136300"/>
    <w:rsid w:val="00137FE6"/>
    <w:rsid w:val="00145890"/>
    <w:rsid w:val="0015292C"/>
    <w:rsid w:val="001529AA"/>
    <w:rsid w:val="00152DFC"/>
    <w:rsid w:val="001561DE"/>
    <w:rsid w:val="00157389"/>
    <w:rsid w:val="00161FA6"/>
    <w:rsid w:val="00162212"/>
    <w:rsid w:val="00162541"/>
    <w:rsid w:val="0016293F"/>
    <w:rsid w:val="001639AA"/>
    <w:rsid w:val="001658CA"/>
    <w:rsid w:val="001665C5"/>
    <w:rsid w:val="0016755A"/>
    <w:rsid w:val="001705B0"/>
    <w:rsid w:val="0017361B"/>
    <w:rsid w:val="00177503"/>
    <w:rsid w:val="0017787D"/>
    <w:rsid w:val="00177D3F"/>
    <w:rsid w:val="00182F8D"/>
    <w:rsid w:val="00184E0C"/>
    <w:rsid w:val="00185919"/>
    <w:rsid w:val="00185B58"/>
    <w:rsid w:val="00186AFF"/>
    <w:rsid w:val="00191E8A"/>
    <w:rsid w:val="00192D5E"/>
    <w:rsid w:val="00193340"/>
    <w:rsid w:val="00193E9C"/>
    <w:rsid w:val="00193F11"/>
    <w:rsid w:val="001945BB"/>
    <w:rsid w:val="00195F64"/>
    <w:rsid w:val="00196E06"/>
    <w:rsid w:val="0019759A"/>
    <w:rsid w:val="00197A81"/>
    <w:rsid w:val="001A1FC1"/>
    <w:rsid w:val="001A6B74"/>
    <w:rsid w:val="001A76BA"/>
    <w:rsid w:val="001B15AC"/>
    <w:rsid w:val="001B1BD0"/>
    <w:rsid w:val="001B3CE3"/>
    <w:rsid w:val="001B46CD"/>
    <w:rsid w:val="001B5986"/>
    <w:rsid w:val="001B7873"/>
    <w:rsid w:val="001C03D1"/>
    <w:rsid w:val="001C0F5F"/>
    <w:rsid w:val="001C0FB0"/>
    <w:rsid w:val="001C1ECE"/>
    <w:rsid w:val="001C2875"/>
    <w:rsid w:val="001C3A56"/>
    <w:rsid w:val="001D014C"/>
    <w:rsid w:val="001D14A8"/>
    <w:rsid w:val="001D34BA"/>
    <w:rsid w:val="001D378D"/>
    <w:rsid w:val="001D46B4"/>
    <w:rsid w:val="001D48BD"/>
    <w:rsid w:val="001D54AD"/>
    <w:rsid w:val="001E1126"/>
    <w:rsid w:val="001E3495"/>
    <w:rsid w:val="001E35CA"/>
    <w:rsid w:val="001E6DA8"/>
    <w:rsid w:val="001E7A4A"/>
    <w:rsid w:val="001F1705"/>
    <w:rsid w:val="001F2792"/>
    <w:rsid w:val="001F3101"/>
    <w:rsid w:val="001F340F"/>
    <w:rsid w:val="001F3FE5"/>
    <w:rsid w:val="001F67E9"/>
    <w:rsid w:val="0020293B"/>
    <w:rsid w:val="00202980"/>
    <w:rsid w:val="00203725"/>
    <w:rsid w:val="00204E85"/>
    <w:rsid w:val="00205AD8"/>
    <w:rsid w:val="0020613E"/>
    <w:rsid w:val="002065CC"/>
    <w:rsid w:val="002119F1"/>
    <w:rsid w:val="00213CB4"/>
    <w:rsid w:val="0021421E"/>
    <w:rsid w:val="00215B44"/>
    <w:rsid w:val="00216980"/>
    <w:rsid w:val="00216A00"/>
    <w:rsid w:val="00216DED"/>
    <w:rsid w:val="00216F44"/>
    <w:rsid w:val="00220850"/>
    <w:rsid w:val="00220A92"/>
    <w:rsid w:val="00221110"/>
    <w:rsid w:val="00230763"/>
    <w:rsid w:val="00230EF0"/>
    <w:rsid w:val="0023177E"/>
    <w:rsid w:val="00232E09"/>
    <w:rsid w:val="00232E42"/>
    <w:rsid w:val="00233DB1"/>
    <w:rsid w:val="0023613F"/>
    <w:rsid w:val="002417E7"/>
    <w:rsid w:val="00242612"/>
    <w:rsid w:val="00246A92"/>
    <w:rsid w:val="00246CFE"/>
    <w:rsid w:val="00250D58"/>
    <w:rsid w:val="002510C1"/>
    <w:rsid w:val="00252A01"/>
    <w:rsid w:val="0025495F"/>
    <w:rsid w:val="0025601A"/>
    <w:rsid w:val="00257A38"/>
    <w:rsid w:val="00260858"/>
    <w:rsid w:val="00260CC9"/>
    <w:rsid w:val="00261861"/>
    <w:rsid w:val="002623D1"/>
    <w:rsid w:val="00263912"/>
    <w:rsid w:val="00263A8F"/>
    <w:rsid w:val="00263B79"/>
    <w:rsid w:val="00263E87"/>
    <w:rsid w:val="002642AF"/>
    <w:rsid w:val="00272173"/>
    <w:rsid w:val="002721FC"/>
    <w:rsid w:val="00273098"/>
    <w:rsid w:val="0027463D"/>
    <w:rsid w:val="002812C0"/>
    <w:rsid w:val="00282070"/>
    <w:rsid w:val="00282A14"/>
    <w:rsid w:val="00284348"/>
    <w:rsid w:val="00284945"/>
    <w:rsid w:val="00284A36"/>
    <w:rsid w:val="00285BB8"/>
    <w:rsid w:val="002860AB"/>
    <w:rsid w:val="002879C3"/>
    <w:rsid w:val="00292EF6"/>
    <w:rsid w:val="0029578F"/>
    <w:rsid w:val="00296BC1"/>
    <w:rsid w:val="00296D09"/>
    <w:rsid w:val="002977CF"/>
    <w:rsid w:val="002A2E89"/>
    <w:rsid w:val="002A334D"/>
    <w:rsid w:val="002A4801"/>
    <w:rsid w:val="002A530B"/>
    <w:rsid w:val="002A53AC"/>
    <w:rsid w:val="002A68EB"/>
    <w:rsid w:val="002B0BA1"/>
    <w:rsid w:val="002B3787"/>
    <w:rsid w:val="002B6529"/>
    <w:rsid w:val="002B6C63"/>
    <w:rsid w:val="002B6EB3"/>
    <w:rsid w:val="002B70D5"/>
    <w:rsid w:val="002B7F8A"/>
    <w:rsid w:val="002C13B3"/>
    <w:rsid w:val="002C1B5D"/>
    <w:rsid w:val="002C2336"/>
    <w:rsid w:val="002C37F2"/>
    <w:rsid w:val="002C5422"/>
    <w:rsid w:val="002C73E2"/>
    <w:rsid w:val="002C7A75"/>
    <w:rsid w:val="002C7C6F"/>
    <w:rsid w:val="002D255B"/>
    <w:rsid w:val="002D30B7"/>
    <w:rsid w:val="002D4C36"/>
    <w:rsid w:val="002D5C4D"/>
    <w:rsid w:val="002D6F71"/>
    <w:rsid w:val="002D769B"/>
    <w:rsid w:val="002E0999"/>
    <w:rsid w:val="002E1255"/>
    <w:rsid w:val="002E1C7E"/>
    <w:rsid w:val="002E1CAF"/>
    <w:rsid w:val="002F0829"/>
    <w:rsid w:val="002F0FF5"/>
    <w:rsid w:val="002F1A56"/>
    <w:rsid w:val="002F261B"/>
    <w:rsid w:val="002F2968"/>
    <w:rsid w:val="002F33EE"/>
    <w:rsid w:val="002F4A2D"/>
    <w:rsid w:val="002F6315"/>
    <w:rsid w:val="002F6861"/>
    <w:rsid w:val="002F7694"/>
    <w:rsid w:val="002F7B3B"/>
    <w:rsid w:val="00301A88"/>
    <w:rsid w:val="00302B94"/>
    <w:rsid w:val="00307800"/>
    <w:rsid w:val="00307AD5"/>
    <w:rsid w:val="00310736"/>
    <w:rsid w:val="0031235F"/>
    <w:rsid w:val="0031286D"/>
    <w:rsid w:val="0031377B"/>
    <w:rsid w:val="00314EB9"/>
    <w:rsid w:val="00314EE4"/>
    <w:rsid w:val="00315E29"/>
    <w:rsid w:val="003165B4"/>
    <w:rsid w:val="00316FE3"/>
    <w:rsid w:val="00320E35"/>
    <w:rsid w:val="0032275A"/>
    <w:rsid w:val="0032392B"/>
    <w:rsid w:val="00323F26"/>
    <w:rsid w:val="00324FE9"/>
    <w:rsid w:val="0032678D"/>
    <w:rsid w:val="00326CDC"/>
    <w:rsid w:val="00327181"/>
    <w:rsid w:val="00327187"/>
    <w:rsid w:val="00333523"/>
    <w:rsid w:val="00333A1F"/>
    <w:rsid w:val="00333A55"/>
    <w:rsid w:val="00336307"/>
    <w:rsid w:val="00337C5B"/>
    <w:rsid w:val="00343BC0"/>
    <w:rsid w:val="00343C81"/>
    <w:rsid w:val="00344C0B"/>
    <w:rsid w:val="0034602D"/>
    <w:rsid w:val="00346899"/>
    <w:rsid w:val="00350618"/>
    <w:rsid w:val="00351C66"/>
    <w:rsid w:val="003524A2"/>
    <w:rsid w:val="003524E8"/>
    <w:rsid w:val="00355107"/>
    <w:rsid w:val="0035517A"/>
    <w:rsid w:val="00355C73"/>
    <w:rsid w:val="003569CA"/>
    <w:rsid w:val="00362AAC"/>
    <w:rsid w:val="00362F30"/>
    <w:rsid w:val="00362FF5"/>
    <w:rsid w:val="003640F1"/>
    <w:rsid w:val="003651F7"/>
    <w:rsid w:val="003665FF"/>
    <w:rsid w:val="00366B57"/>
    <w:rsid w:val="00367895"/>
    <w:rsid w:val="003678A7"/>
    <w:rsid w:val="00370CB7"/>
    <w:rsid w:val="00371D39"/>
    <w:rsid w:val="003730C5"/>
    <w:rsid w:val="0037400A"/>
    <w:rsid w:val="00375DF5"/>
    <w:rsid w:val="00380D6F"/>
    <w:rsid w:val="003812D6"/>
    <w:rsid w:val="00382481"/>
    <w:rsid w:val="00383F26"/>
    <w:rsid w:val="0038402D"/>
    <w:rsid w:val="00385511"/>
    <w:rsid w:val="003865B8"/>
    <w:rsid w:val="0039087F"/>
    <w:rsid w:val="00390A3E"/>
    <w:rsid w:val="003915DF"/>
    <w:rsid w:val="003952DC"/>
    <w:rsid w:val="003962CB"/>
    <w:rsid w:val="00396CDD"/>
    <w:rsid w:val="00397285"/>
    <w:rsid w:val="003979DE"/>
    <w:rsid w:val="003A129C"/>
    <w:rsid w:val="003A4A8E"/>
    <w:rsid w:val="003A4C01"/>
    <w:rsid w:val="003A56C8"/>
    <w:rsid w:val="003B0572"/>
    <w:rsid w:val="003B1E66"/>
    <w:rsid w:val="003B2061"/>
    <w:rsid w:val="003B4ADA"/>
    <w:rsid w:val="003B5EF0"/>
    <w:rsid w:val="003B6753"/>
    <w:rsid w:val="003B7D6B"/>
    <w:rsid w:val="003C3246"/>
    <w:rsid w:val="003C3556"/>
    <w:rsid w:val="003C598D"/>
    <w:rsid w:val="003C61DB"/>
    <w:rsid w:val="003C6450"/>
    <w:rsid w:val="003C67C5"/>
    <w:rsid w:val="003C7FC9"/>
    <w:rsid w:val="003D0279"/>
    <w:rsid w:val="003D2177"/>
    <w:rsid w:val="003D506A"/>
    <w:rsid w:val="003D5195"/>
    <w:rsid w:val="003E172E"/>
    <w:rsid w:val="003E6D16"/>
    <w:rsid w:val="003F1470"/>
    <w:rsid w:val="003F20AD"/>
    <w:rsid w:val="003F5C03"/>
    <w:rsid w:val="003F5F5B"/>
    <w:rsid w:val="003F7EC9"/>
    <w:rsid w:val="00402799"/>
    <w:rsid w:val="004053A6"/>
    <w:rsid w:val="00405970"/>
    <w:rsid w:val="00413AD6"/>
    <w:rsid w:val="004140F6"/>
    <w:rsid w:val="00415293"/>
    <w:rsid w:val="00415BA4"/>
    <w:rsid w:val="0042102B"/>
    <w:rsid w:val="00421C9D"/>
    <w:rsid w:val="0042290F"/>
    <w:rsid w:val="00425157"/>
    <w:rsid w:val="004319B9"/>
    <w:rsid w:val="0043273B"/>
    <w:rsid w:val="00432EA4"/>
    <w:rsid w:val="004333CF"/>
    <w:rsid w:val="00433ADD"/>
    <w:rsid w:val="0043444A"/>
    <w:rsid w:val="00435537"/>
    <w:rsid w:val="0044086A"/>
    <w:rsid w:val="00440DDA"/>
    <w:rsid w:val="00441D34"/>
    <w:rsid w:val="004435A3"/>
    <w:rsid w:val="004438BD"/>
    <w:rsid w:val="004454DA"/>
    <w:rsid w:val="004512A5"/>
    <w:rsid w:val="00452E25"/>
    <w:rsid w:val="0045400C"/>
    <w:rsid w:val="00455800"/>
    <w:rsid w:val="00456040"/>
    <w:rsid w:val="0045649F"/>
    <w:rsid w:val="004569F2"/>
    <w:rsid w:val="004620DA"/>
    <w:rsid w:val="00462154"/>
    <w:rsid w:val="00463564"/>
    <w:rsid w:val="00463AA2"/>
    <w:rsid w:val="00463CCD"/>
    <w:rsid w:val="004643E7"/>
    <w:rsid w:val="00465370"/>
    <w:rsid w:val="004655D3"/>
    <w:rsid w:val="004669D8"/>
    <w:rsid w:val="00466D3B"/>
    <w:rsid w:val="00467336"/>
    <w:rsid w:val="0047004E"/>
    <w:rsid w:val="004724C3"/>
    <w:rsid w:val="004747E1"/>
    <w:rsid w:val="004765B6"/>
    <w:rsid w:val="00477F0B"/>
    <w:rsid w:val="004813D8"/>
    <w:rsid w:val="00482331"/>
    <w:rsid w:val="00483B30"/>
    <w:rsid w:val="00484463"/>
    <w:rsid w:val="00485567"/>
    <w:rsid w:val="00486372"/>
    <w:rsid w:val="00487E45"/>
    <w:rsid w:val="00495367"/>
    <w:rsid w:val="004A07AF"/>
    <w:rsid w:val="004A12A9"/>
    <w:rsid w:val="004A191D"/>
    <w:rsid w:val="004A3F63"/>
    <w:rsid w:val="004A44FD"/>
    <w:rsid w:val="004A734A"/>
    <w:rsid w:val="004B63A7"/>
    <w:rsid w:val="004B7588"/>
    <w:rsid w:val="004C08A7"/>
    <w:rsid w:val="004C1E5A"/>
    <w:rsid w:val="004C3083"/>
    <w:rsid w:val="004C4237"/>
    <w:rsid w:val="004C5046"/>
    <w:rsid w:val="004D14CE"/>
    <w:rsid w:val="004D2042"/>
    <w:rsid w:val="004D3419"/>
    <w:rsid w:val="004D3A8E"/>
    <w:rsid w:val="004D47C0"/>
    <w:rsid w:val="004E08FC"/>
    <w:rsid w:val="004E1133"/>
    <w:rsid w:val="004E7EF6"/>
    <w:rsid w:val="004F206D"/>
    <w:rsid w:val="004F313F"/>
    <w:rsid w:val="004F320D"/>
    <w:rsid w:val="004F48A2"/>
    <w:rsid w:val="004F4DE3"/>
    <w:rsid w:val="004F4FAD"/>
    <w:rsid w:val="004F6A35"/>
    <w:rsid w:val="004F7323"/>
    <w:rsid w:val="004F76BB"/>
    <w:rsid w:val="004F79D3"/>
    <w:rsid w:val="00500081"/>
    <w:rsid w:val="005000B8"/>
    <w:rsid w:val="005020F2"/>
    <w:rsid w:val="00504753"/>
    <w:rsid w:val="005060A7"/>
    <w:rsid w:val="005066A5"/>
    <w:rsid w:val="005075E9"/>
    <w:rsid w:val="005106AC"/>
    <w:rsid w:val="00512FCC"/>
    <w:rsid w:val="0051754F"/>
    <w:rsid w:val="00517BF0"/>
    <w:rsid w:val="005216C2"/>
    <w:rsid w:val="00521911"/>
    <w:rsid w:val="00521D54"/>
    <w:rsid w:val="00521F05"/>
    <w:rsid w:val="00524013"/>
    <w:rsid w:val="00525E22"/>
    <w:rsid w:val="00531E85"/>
    <w:rsid w:val="0053227A"/>
    <w:rsid w:val="00532C13"/>
    <w:rsid w:val="00533882"/>
    <w:rsid w:val="0053409E"/>
    <w:rsid w:val="00537ACB"/>
    <w:rsid w:val="005425E1"/>
    <w:rsid w:val="00543C27"/>
    <w:rsid w:val="005441AB"/>
    <w:rsid w:val="0055173B"/>
    <w:rsid w:val="005546B3"/>
    <w:rsid w:val="005577C3"/>
    <w:rsid w:val="00557B29"/>
    <w:rsid w:val="00564722"/>
    <w:rsid w:val="005657C2"/>
    <w:rsid w:val="00565860"/>
    <w:rsid w:val="00566B6F"/>
    <w:rsid w:val="005672E1"/>
    <w:rsid w:val="005743DA"/>
    <w:rsid w:val="0057447F"/>
    <w:rsid w:val="005748BB"/>
    <w:rsid w:val="00576BA1"/>
    <w:rsid w:val="00577623"/>
    <w:rsid w:val="00577923"/>
    <w:rsid w:val="00577DCD"/>
    <w:rsid w:val="005811DF"/>
    <w:rsid w:val="00581B80"/>
    <w:rsid w:val="00583749"/>
    <w:rsid w:val="0058589F"/>
    <w:rsid w:val="0058599B"/>
    <w:rsid w:val="0058744C"/>
    <w:rsid w:val="00592951"/>
    <w:rsid w:val="00592A51"/>
    <w:rsid w:val="00596FAF"/>
    <w:rsid w:val="0059744F"/>
    <w:rsid w:val="005A0DF1"/>
    <w:rsid w:val="005A1666"/>
    <w:rsid w:val="005A185F"/>
    <w:rsid w:val="005A2AE4"/>
    <w:rsid w:val="005A3EA3"/>
    <w:rsid w:val="005A4F0C"/>
    <w:rsid w:val="005A7489"/>
    <w:rsid w:val="005A74FF"/>
    <w:rsid w:val="005B0EA7"/>
    <w:rsid w:val="005B1088"/>
    <w:rsid w:val="005B14BB"/>
    <w:rsid w:val="005B4473"/>
    <w:rsid w:val="005B4992"/>
    <w:rsid w:val="005B5BEE"/>
    <w:rsid w:val="005B7301"/>
    <w:rsid w:val="005C1118"/>
    <w:rsid w:val="005C2FA3"/>
    <w:rsid w:val="005C77BC"/>
    <w:rsid w:val="005D08ED"/>
    <w:rsid w:val="005D0E97"/>
    <w:rsid w:val="005D65A8"/>
    <w:rsid w:val="005E0F33"/>
    <w:rsid w:val="005E19BA"/>
    <w:rsid w:val="005E2C85"/>
    <w:rsid w:val="005E4F93"/>
    <w:rsid w:val="005E6CB9"/>
    <w:rsid w:val="005E7A3A"/>
    <w:rsid w:val="005F0F4A"/>
    <w:rsid w:val="005F15B7"/>
    <w:rsid w:val="005F2345"/>
    <w:rsid w:val="005F4AA1"/>
    <w:rsid w:val="005F5344"/>
    <w:rsid w:val="00601C4A"/>
    <w:rsid w:val="00601F79"/>
    <w:rsid w:val="00603860"/>
    <w:rsid w:val="00604760"/>
    <w:rsid w:val="0060745C"/>
    <w:rsid w:val="006100CD"/>
    <w:rsid w:val="00612AC4"/>
    <w:rsid w:val="00613342"/>
    <w:rsid w:val="006162B0"/>
    <w:rsid w:val="00616924"/>
    <w:rsid w:val="00617E66"/>
    <w:rsid w:val="00620EA4"/>
    <w:rsid w:val="00622E6B"/>
    <w:rsid w:val="00623A88"/>
    <w:rsid w:val="006273A1"/>
    <w:rsid w:val="006318D0"/>
    <w:rsid w:val="00633C0A"/>
    <w:rsid w:val="0063559D"/>
    <w:rsid w:val="00636EA0"/>
    <w:rsid w:val="006402AD"/>
    <w:rsid w:val="00642E1A"/>
    <w:rsid w:val="00643292"/>
    <w:rsid w:val="006437C9"/>
    <w:rsid w:val="00643CEA"/>
    <w:rsid w:val="00644629"/>
    <w:rsid w:val="00644F8E"/>
    <w:rsid w:val="006460DD"/>
    <w:rsid w:val="00653883"/>
    <w:rsid w:val="00653CAC"/>
    <w:rsid w:val="00653F4B"/>
    <w:rsid w:val="00654570"/>
    <w:rsid w:val="00654B3F"/>
    <w:rsid w:val="00660504"/>
    <w:rsid w:val="00661694"/>
    <w:rsid w:val="00662CE5"/>
    <w:rsid w:val="00663588"/>
    <w:rsid w:val="00664FF3"/>
    <w:rsid w:val="00666EAD"/>
    <w:rsid w:val="00667C74"/>
    <w:rsid w:val="00667DCB"/>
    <w:rsid w:val="006740FF"/>
    <w:rsid w:val="00674BAD"/>
    <w:rsid w:val="00674DEF"/>
    <w:rsid w:val="00675B81"/>
    <w:rsid w:val="00676488"/>
    <w:rsid w:val="00677E86"/>
    <w:rsid w:val="00680B7A"/>
    <w:rsid w:val="006827A8"/>
    <w:rsid w:val="006845C1"/>
    <w:rsid w:val="00685C21"/>
    <w:rsid w:val="00686931"/>
    <w:rsid w:val="00686BC8"/>
    <w:rsid w:val="00687226"/>
    <w:rsid w:val="00690892"/>
    <w:rsid w:val="00693ACE"/>
    <w:rsid w:val="00693F51"/>
    <w:rsid w:val="00694F38"/>
    <w:rsid w:val="006955DE"/>
    <w:rsid w:val="00695DCE"/>
    <w:rsid w:val="006967AD"/>
    <w:rsid w:val="00697AD4"/>
    <w:rsid w:val="006A09CD"/>
    <w:rsid w:val="006A0F0E"/>
    <w:rsid w:val="006A1C32"/>
    <w:rsid w:val="006A2D4B"/>
    <w:rsid w:val="006A59DC"/>
    <w:rsid w:val="006B04CB"/>
    <w:rsid w:val="006B17BF"/>
    <w:rsid w:val="006B2959"/>
    <w:rsid w:val="006B4DD7"/>
    <w:rsid w:val="006C0017"/>
    <w:rsid w:val="006C077A"/>
    <w:rsid w:val="006C1D14"/>
    <w:rsid w:val="006C32BB"/>
    <w:rsid w:val="006C37EC"/>
    <w:rsid w:val="006C5203"/>
    <w:rsid w:val="006C65C9"/>
    <w:rsid w:val="006C764E"/>
    <w:rsid w:val="006D05DF"/>
    <w:rsid w:val="006D0BA2"/>
    <w:rsid w:val="006D143D"/>
    <w:rsid w:val="006D49EE"/>
    <w:rsid w:val="006E096B"/>
    <w:rsid w:val="006E19F9"/>
    <w:rsid w:val="006E2812"/>
    <w:rsid w:val="006E5F2B"/>
    <w:rsid w:val="006F4EE3"/>
    <w:rsid w:val="007011F6"/>
    <w:rsid w:val="007018D0"/>
    <w:rsid w:val="007028B0"/>
    <w:rsid w:val="00702D89"/>
    <w:rsid w:val="00705411"/>
    <w:rsid w:val="0070752A"/>
    <w:rsid w:val="00712F8E"/>
    <w:rsid w:val="007155D4"/>
    <w:rsid w:val="00724810"/>
    <w:rsid w:val="00730B79"/>
    <w:rsid w:val="00731160"/>
    <w:rsid w:val="00732F99"/>
    <w:rsid w:val="00734AD1"/>
    <w:rsid w:val="00743B20"/>
    <w:rsid w:val="00746D0E"/>
    <w:rsid w:val="00746D4E"/>
    <w:rsid w:val="007512C5"/>
    <w:rsid w:val="00751718"/>
    <w:rsid w:val="00753D78"/>
    <w:rsid w:val="00756DCF"/>
    <w:rsid w:val="007608A9"/>
    <w:rsid w:val="00761547"/>
    <w:rsid w:val="00761679"/>
    <w:rsid w:val="0076310A"/>
    <w:rsid w:val="00765FAB"/>
    <w:rsid w:val="00766E09"/>
    <w:rsid w:val="007715B2"/>
    <w:rsid w:val="00773478"/>
    <w:rsid w:val="00773E92"/>
    <w:rsid w:val="00774510"/>
    <w:rsid w:val="007751D0"/>
    <w:rsid w:val="0078012F"/>
    <w:rsid w:val="00780952"/>
    <w:rsid w:val="007831D5"/>
    <w:rsid w:val="00783A55"/>
    <w:rsid w:val="00784BDB"/>
    <w:rsid w:val="00785AA3"/>
    <w:rsid w:val="007863F3"/>
    <w:rsid w:val="00791FD1"/>
    <w:rsid w:val="00793E5F"/>
    <w:rsid w:val="007958A6"/>
    <w:rsid w:val="00795CC1"/>
    <w:rsid w:val="007960C7"/>
    <w:rsid w:val="007965A4"/>
    <w:rsid w:val="007968ED"/>
    <w:rsid w:val="00796B84"/>
    <w:rsid w:val="0079706D"/>
    <w:rsid w:val="007A1039"/>
    <w:rsid w:val="007A1D3B"/>
    <w:rsid w:val="007A40B6"/>
    <w:rsid w:val="007A4BDF"/>
    <w:rsid w:val="007A543D"/>
    <w:rsid w:val="007A72D1"/>
    <w:rsid w:val="007B16E7"/>
    <w:rsid w:val="007B2311"/>
    <w:rsid w:val="007B23C9"/>
    <w:rsid w:val="007B3D1E"/>
    <w:rsid w:val="007B47C4"/>
    <w:rsid w:val="007B7F97"/>
    <w:rsid w:val="007C1E93"/>
    <w:rsid w:val="007C353C"/>
    <w:rsid w:val="007C57E2"/>
    <w:rsid w:val="007C7F4E"/>
    <w:rsid w:val="007D09A2"/>
    <w:rsid w:val="007D0E48"/>
    <w:rsid w:val="007D1620"/>
    <w:rsid w:val="007D1F55"/>
    <w:rsid w:val="007D3669"/>
    <w:rsid w:val="007E0B88"/>
    <w:rsid w:val="007E2C4A"/>
    <w:rsid w:val="007E6AA8"/>
    <w:rsid w:val="007F093F"/>
    <w:rsid w:val="007F3432"/>
    <w:rsid w:val="007F3B12"/>
    <w:rsid w:val="007F62B6"/>
    <w:rsid w:val="007F790B"/>
    <w:rsid w:val="00800F14"/>
    <w:rsid w:val="0080256F"/>
    <w:rsid w:val="00806256"/>
    <w:rsid w:val="0081204E"/>
    <w:rsid w:val="008139E9"/>
    <w:rsid w:val="00814880"/>
    <w:rsid w:val="00816BDB"/>
    <w:rsid w:val="0081752E"/>
    <w:rsid w:val="00820A9A"/>
    <w:rsid w:val="008211C6"/>
    <w:rsid w:val="0082367C"/>
    <w:rsid w:val="008279AB"/>
    <w:rsid w:val="0083079D"/>
    <w:rsid w:val="008372DD"/>
    <w:rsid w:val="00841279"/>
    <w:rsid w:val="00842828"/>
    <w:rsid w:val="00843480"/>
    <w:rsid w:val="008451E7"/>
    <w:rsid w:val="00854B88"/>
    <w:rsid w:val="00855927"/>
    <w:rsid w:val="00855DEF"/>
    <w:rsid w:val="00856705"/>
    <w:rsid w:val="00857BE1"/>
    <w:rsid w:val="008679A6"/>
    <w:rsid w:val="00871B8D"/>
    <w:rsid w:val="00871F2F"/>
    <w:rsid w:val="008730F6"/>
    <w:rsid w:val="008766AF"/>
    <w:rsid w:val="00877D3C"/>
    <w:rsid w:val="00880003"/>
    <w:rsid w:val="00880B9F"/>
    <w:rsid w:val="008815A4"/>
    <w:rsid w:val="00881909"/>
    <w:rsid w:val="008833D9"/>
    <w:rsid w:val="0088398C"/>
    <w:rsid w:val="00886210"/>
    <w:rsid w:val="00886644"/>
    <w:rsid w:val="00887190"/>
    <w:rsid w:val="008A01D6"/>
    <w:rsid w:val="008A08E4"/>
    <w:rsid w:val="008A1A4D"/>
    <w:rsid w:val="008A1F71"/>
    <w:rsid w:val="008A235D"/>
    <w:rsid w:val="008A2F1B"/>
    <w:rsid w:val="008A722B"/>
    <w:rsid w:val="008B0CA4"/>
    <w:rsid w:val="008B55FF"/>
    <w:rsid w:val="008B66AB"/>
    <w:rsid w:val="008B6721"/>
    <w:rsid w:val="008B6948"/>
    <w:rsid w:val="008B701F"/>
    <w:rsid w:val="008B7243"/>
    <w:rsid w:val="008C437D"/>
    <w:rsid w:val="008C4A37"/>
    <w:rsid w:val="008C551E"/>
    <w:rsid w:val="008C767B"/>
    <w:rsid w:val="008C7990"/>
    <w:rsid w:val="008D1B7E"/>
    <w:rsid w:val="008D361A"/>
    <w:rsid w:val="008D3639"/>
    <w:rsid w:val="008D5E88"/>
    <w:rsid w:val="008E014C"/>
    <w:rsid w:val="008E2878"/>
    <w:rsid w:val="008E34A9"/>
    <w:rsid w:val="008E38A1"/>
    <w:rsid w:val="008E3D80"/>
    <w:rsid w:val="008E7C73"/>
    <w:rsid w:val="008F143F"/>
    <w:rsid w:val="008F2418"/>
    <w:rsid w:val="008F2B6D"/>
    <w:rsid w:val="008F68CB"/>
    <w:rsid w:val="008F6F70"/>
    <w:rsid w:val="008F7CCD"/>
    <w:rsid w:val="00900307"/>
    <w:rsid w:val="0090060F"/>
    <w:rsid w:val="00902091"/>
    <w:rsid w:val="0090490A"/>
    <w:rsid w:val="00905988"/>
    <w:rsid w:val="00905F7C"/>
    <w:rsid w:val="00911A16"/>
    <w:rsid w:val="009130C8"/>
    <w:rsid w:val="00916363"/>
    <w:rsid w:val="00916AD1"/>
    <w:rsid w:val="00920A86"/>
    <w:rsid w:val="00921724"/>
    <w:rsid w:val="00924721"/>
    <w:rsid w:val="00924E98"/>
    <w:rsid w:val="00926011"/>
    <w:rsid w:val="0093211D"/>
    <w:rsid w:val="00932E70"/>
    <w:rsid w:val="00935FBA"/>
    <w:rsid w:val="009379D5"/>
    <w:rsid w:val="00942249"/>
    <w:rsid w:val="00945645"/>
    <w:rsid w:val="0094658E"/>
    <w:rsid w:val="00960FF6"/>
    <w:rsid w:val="00961191"/>
    <w:rsid w:val="0096232D"/>
    <w:rsid w:val="00971FB1"/>
    <w:rsid w:val="009729AC"/>
    <w:rsid w:val="00972D55"/>
    <w:rsid w:val="00976285"/>
    <w:rsid w:val="009806AE"/>
    <w:rsid w:val="00981848"/>
    <w:rsid w:val="00991E3F"/>
    <w:rsid w:val="009922DE"/>
    <w:rsid w:val="009927B4"/>
    <w:rsid w:val="00992906"/>
    <w:rsid w:val="0099364F"/>
    <w:rsid w:val="009939ED"/>
    <w:rsid w:val="00995A9A"/>
    <w:rsid w:val="00995BB4"/>
    <w:rsid w:val="00995F03"/>
    <w:rsid w:val="009960C3"/>
    <w:rsid w:val="009A01DE"/>
    <w:rsid w:val="009A56E8"/>
    <w:rsid w:val="009A7434"/>
    <w:rsid w:val="009B2101"/>
    <w:rsid w:val="009B23A7"/>
    <w:rsid w:val="009B292E"/>
    <w:rsid w:val="009B307D"/>
    <w:rsid w:val="009B37FE"/>
    <w:rsid w:val="009B5EA6"/>
    <w:rsid w:val="009C1721"/>
    <w:rsid w:val="009C1806"/>
    <w:rsid w:val="009C203A"/>
    <w:rsid w:val="009C22E4"/>
    <w:rsid w:val="009C345D"/>
    <w:rsid w:val="009C3C3B"/>
    <w:rsid w:val="009C502C"/>
    <w:rsid w:val="009C505F"/>
    <w:rsid w:val="009C64F4"/>
    <w:rsid w:val="009C6B42"/>
    <w:rsid w:val="009C7235"/>
    <w:rsid w:val="009D0CF6"/>
    <w:rsid w:val="009D27D2"/>
    <w:rsid w:val="009D59E4"/>
    <w:rsid w:val="009D7341"/>
    <w:rsid w:val="009E1278"/>
    <w:rsid w:val="009E30D1"/>
    <w:rsid w:val="009E3FD2"/>
    <w:rsid w:val="009E4358"/>
    <w:rsid w:val="009F1368"/>
    <w:rsid w:val="009F35D9"/>
    <w:rsid w:val="00A0073B"/>
    <w:rsid w:val="00A007DB"/>
    <w:rsid w:val="00A0284F"/>
    <w:rsid w:val="00A06334"/>
    <w:rsid w:val="00A102A5"/>
    <w:rsid w:val="00A11CDD"/>
    <w:rsid w:val="00A11F92"/>
    <w:rsid w:val="00A11FCF"/>
    <w:rsid w:val="00A138FF"/>
    <w:rsid w:val="00A15CB9"/>
    <w:rsid w:val="00A166AF"/>
    <w:rsid w:val="00A21000"/>
    <w:rsid w:val="00A2165D"/>
    <w:rsid w:val="00A2214A"/>
    <w:rsid w:val="00A22367"/>
    <w:rsid w:val="00A23F1E"/>
    <w:rsid w:val="00A25501"/>
    <w:rsid w:val="00A25B1A"/>
    <w:rsid w:val="00A263E9"/>
    <w:rsid w:val="00A271C7"/>
    <w:rsid w:val="00A278DF"/>
    <w:rsid w:val="00A279B6"/>
    <w:rsid w:val="00A30D54"/>
    <w:rsid w:val="00A31D7F"/>
    <w:rsid w:val="00A31D95"/>
    <w:rsid w:val="00A32C60"/>
    <w:rsid w:val="00A32EE4"/>
    <w:rsid w:val="00A34997"/>
    <w:rsid w:val="00A35159"/>
    <w:rsid w:val="00A357ED"/>
    <w:rsid w:val="00A4013D"/>
    <w:rsid w:val="00A415D2"/>
    <w:rsid w:val="00A42FB2"/>
    <w:rsid w:val="00A43D8E"/>
    <w:rsid w:val="00A46318"/>
    <w:rsid w:val="00A474F0"/>
    <w:rsid w:val="00A51C41"/>
    <w:rsid w:val="00A51E99"/>
    <w:rsid w:val="00A52045"/>
    <w:rsid w:val="00A544EB"/>
    <w:rsid w:val="00A552C1"/>
    <w:rsid w:val="00A564DD"/>
    <w:rsid w:val="00A57E78"/>
    <w:rsid w:val="00A61180"/>
    <w:rsid w:val="00A62672"/>
    <w:rsid w:val="00A62F13"/>
    <w:rsid w:val="00A67703"/>
    <w:rsid w:val="00A70935"/>
    <w:rsid w:val="00A70B0F"/>
    <w:rsid w:val="00A7103B"/>
    <w:rsid w:val="00A72400"/>
    <w:rsid w:val="00A73650"/>
    <w:rsid w:val="00A73C91"/>
    <w:rsid w:val="00A7488F"/>
    <w:rsid w:val="00A748FB"/>
    <w:rsid w:val="00A76AD0"/>
    <w:rsid w:val="00A76AE9"/>
    <w:rsid w:val="00A774C3"/>
    <w:rsid w:val="00A83AE3"/>
    <w:rsid w:val="00A83B62"/>
    <w:rsid w:val="00A850A1"/>
    <w:rsid w:val="00A907CE"/>
    <w:rsid w:val="00A91D55"/>
    <w:rsid w:val="00A9356F"/>
    <w:rsid w:val="00A96630"/>
    <w:rsid w:val="00AA07D0"/>
    <w:rsid w:val="00AA15A8"/>
    <w:rsid w:val="00AA22C6"/>
    <w:rsid w:val="00AA69B8"/>
    <w:rsid w:val="00AA7BF1"/>
    <w:rsid w:val="00AB0B4F"/>
    <w:rsid w:val="00AB25ED"/>
    <w:rsid w:val="00AB4F01"/>
    <w:rsid w:val="00AB6C59"/>
    <w:rsid w:val="00AB7F2C"/>
    <w:rsid w:val="00AC0786"/>
    <w:rsid w:val="00AC1016"/>
    <w:rsid w:val="00AC34D2"/>
    <w:rsid w:val="00AC714D"/>
    <w:rsid w:val="00AD1587"/>
    <w:rsid w:val="00AD2814"/>
    <w:rsid w:val="00AD2BCD"/>
    <w:rsid w:val="00AD2D4A"/>
    <w:rsid w:val="00AD3E38"/>
    <w:rsid w:val="00AE0D7B"/>
    <w:rsid w:val="00AE22A0"/>
    <w:rsid w:val="00AE2901"/>
    <w:rsid w:val="00AE32B8"/>
    <w:rsid w:val="00AE3D6E"/>
    <w:rsid w:val="00AE3EBE"/>
    <w:rsid w:val="00AF39ED"/>
    <w:rsid w:val="00AF4C39"/>
    <w:rsid w:val="00AF4D71"/>
    <w:rsid w:val="00AF651F"/>
    <w:rsid w:val="00AF6713"/>
    <w:rsid w:val="00AF786A"/>
    <w:rsid w:val="00AF797F"/>
    <w:rsid w:val="00AF7A71"/>
    <w:rsid w:val="00B002DD"/>
    <w:rsid w:val="00B0032A"/>
    <w:rsid w:val="00B02E38"/>
    <w:rsid w:val="00B034CD"/>
    <w:rsid w:val="00B0644F"/>
    <w:rsid w:val="00B100F2"/>
    <w:rsid w:val="00B10D74"/>
    <w:rsid w:val="00B1158E"/>
    <w:rsid w:val="00B14DF8"/>
    <w:rsid w:val="00B14EC1"/>
    <w:rsid w:val="00B16D8F"/>
    <w:rsid w:val="00B1743E"/>
    <w:rsid w:val="00B20312"/>
    <w:rsid w:val="00B24882"/>
    <w:rsid w:val="00B24EB0"/>
    <w:rsid w:val="00B2525A"/>
    <w:rsid w:val="00B31336"/>
    <w:rsid w:val="00B32EE1"/>
    <w:rsid w:val="00B357A4"/>
    <w:rsid w:val="00B35B46"/>
    <w:rsid w:val="00B3671A"/>
    <w:rsid w:val="00B37538"/>
    <w:rsid w:val="00B402AD"/>
    <w:rsid w:val="00B41BFD"/>
    <w:rsid w:val="00B429B5"/>
    <w:rsid w:val="00B446E4"/>
    <w:rsid w:val="00B45195"/>
    <w:rsid w:val="00B455C5"/>
    <w:rsid w:val="00B4693E"/>
    <w:rsid w:val="00B46AD3"/>
    <w:rsid w:val="00B47ADD"/>
    <w:rsid w:val="00B52209"/>
    <w:rsid w:val="00B56DC4"/>
    <w:rsid w:val="00B603F1"/>
    <w:rsid w:val="00B60FB9"/>
    <w:rsid w:val="00B7364F"/>
    <w:rsid w:val="00B81B72"/>
    <w:rsid w:val="00B82869"/>
    <w:rsid w:val="00B83967"/>
    <w:rsid w:val="00B8411B"/>
    <w:rsid w:val="00B84EC1"/>
    <w:rsid w:val="00B85BA6"/>
    <w:rsid w:val="00B87117"/>
    <w:rsid w:val="00B877AC"/>
    <w:rsid w:val="00B91111"/>
    <w:rsid w:val="00B914B5"/>
    <w:rsid w:val="00B916C7"/>
    <w:rsid w:val="00B9317D"/>
    <w:rsid w:val="00B96490"/>
    <w:rsid w:val="00B97748"/>
    <w:rsid w:val="00BA0789"/>
    <w:rsid w:val="00BA0B56"/>
    <w:rsid w:val="00BA15CC"/>
    <w:rsid w:val="00BA254D"/>
    <w:rsid w:val="00BA3B87"/>
    <w:rsid w:val="00BA503A"/>
    <w:rsid w:val="00BA5767"/>
    <w:rsid w:val="00BA7100"/>
    <w:rsid w:val="00BA7BE3"/>
    <w:rsid w:val="00BB045A"/>
    <w:rsid w:val="00BB29C3"/>
    <w:rsid w:val="00BB4E6F"/>
    <w:rsid w:val="00BB5C55"/>
    <w:rsid w:val="00BB6377"/>
    <w:rsid w:val="00BC073D"/>
    <w:rsid w:val="00BC3EC5"/>
    <w:rsid w:val="00BC42E3"/>
    <w:rsid w:val="00BC5780"/>
    <w:rsid w:val="00BC62B0"/>
    <w:rsid w:val="00BC63A7"/>
    <w:rsid w:val="00BC6E02"/>
    <w:rsid w:val="00BC72C5"/>
    <w:rsid w:val="00BD5777"/>
    <w:rsid w:val="00BD608A"/>
    <w:rsid w:val="00BD71D8"/>
    <w:rsid w:val="00BD7BCB"/>
    <w:rsid w:val="00BE10F7"/>
    <w:rsid w:val="00BE2F5B"/>
    <w:rsid w:val="00BE69DD"/>
    <w:rsid w:val="00BF0BB2"/>
    <w:rsid w:val="00BF665A"/>
    <w:rsid w:val="00BF7D5F"/>
    <w:rsid w:val="00C00EB4"/>
    <w:rsid w:val="00C01072"/>
    <w:rsid w:val="00C017A6"/>
    <w:rsid w:val="00C01E88"/>
    <w:rsid w:val="00C03DEB"/>
    <w:rsid w:val="00C10668"/>
    <w:rsid w:val="00C1155C"/>
    <w:rsid w:val="00C11BD1"/>
    <w:rsid w:val="00C13FF6"/>
    <w:rsid w:val="00C15948"/>
    <w:rsid w:val="00C16C84"/>
    <w:rsid w:val="00C224EE"/>
    <w:rsid w:val="00C22529"/>
    <w:rsid w:val="00C22AA6"/>
    <w:rsid w:val="00C22EC5"/>
    <w:rsid w:val="00C2408B"/>
    <w:rsid w:val="00C2457C"/>
    <w:rsid w:val="00C25023"/>
    <w:rsid w:val="00C256A6"/>
    <w:rsid w:val="00C25D69"/>
    <w:rsid w:val="00C25E25"/>
    <w:rsid w:val="00C261ED"/>
    <w:rsid w:val="00C30A30"/>
    <w:rsid w:val="00C3122A"/>
    <w:rsid w:val="00C31A4D"/>
    <w:rsid w:val="00C334B2"/>
    <w:rsid w:val="00C3437C"/>
    <w:rsid w:val="00C35265"/>
    <w:rsid w:val="00C419C5"/>
    <w:rsid w:val="00C431E1"/>
    <w:rsid w:val="00C46543"/>
    <w:rsid w:val="00C46D68"/>
    <w:rsid w:val="00C4705F"/>
    <w:rsid w:val="00C47B45"/>
    <w:rsid w:val="00C507E2"/>
    <w:rsid w:val="00C5284F"/>
    <w:rsid w:val="00C55C95"/>
    <w:rsid w:val="00C56371"/>
    <w:rsid w:val="00C5673C"/>
    <w:rsid w:val="00C56D0E"/>
    <w:rsid w:val="00C6008F"/>
    <w:rsid w:val="00C61F39"/>
    <w:rsid w:val="00C6388F"/>
    <w:rsid w:val="00C63C1C"/>
    <w:rsid w:val="00C64547"/>
    <w:rsid w:val="00C64ABF"/>
    <w:rsid w:val="00C70BF6"/>
    <w:rsid w:val="00C72CB5"/>
    <w:rsid w:val="00C73639"/>
    <w:rsid w:val="00C73C06"/>
    <w:rsid w:val="00C75720"/>
    <w:rsid w:val="00C7644C"/>
    <w:rsid w:val="00C80143"/>
    <w:rsid w:val="00C8041E"/>
    <w:rsid w:val="00C8338A"/>
    <w:rsid w:val="00C83ACF"/>
    <w:rsid w:val="00C858C3"/>
    <w:rsid w:val="00C86761"/>
    <w:rsid w:val="00C9232B"/>
    <w:rsid w:val="00C93525"/>
    <w:rsid w:val="00C9583F"/>
    <w:rsid w:val="00C95C29"/>
    <w:rsid w:val="00CA0B0C"/>
    <w:rsid w:val="00CA0ECB"/>
    <w:rsid w:val="00CA15A9"/>
    <w:rsid w:val="00CA4671"/>
    <w:rsid w:val="00CA73B1"/>
    <w:rsid w:val="00CA7CD8"/>
    <w:rsid w:val="00CB081F"/>
    <w:rsid w:val="00CB4C9C"/>
    <w:rsid w:val="00CB6556"/>
    <w:rsid w:val="00CC040F"/>
    <w:rsid w:val="00CC0C27"/>
    <w:rsid w:val="00CC23B6"/>
    <w:rsid w:val="00CC36FB"/>
    <w:rsid w:val="00CC3A5E"/>
    <w:rsid w:val="00CD1AED"/>
    <w:rsid w:val="00CD2762"/>
    <w:rsid w:val="00CD2A04"/>
    <w:rsid w:val="00CD3978"/>
    <w:rsid w:val="00CD481C"/>
    <w:rsid w:val="00CD5F76"/>
    <w:rsid w:val="00CD6FE2"/>
    <w:rsid w:val="00CE13CA"/>
    <w:rsid w:val="00CE4314"/>
    <w:rsid w:val="00CF0818"/>
    <w:rsid w:val="00CF0B09"/>
    <w:rsid w:val="00CF0E30"/>
    <w:rsid w:val="00CF1C74"/>
    <w:rsid w:val="00CF4762"/>
    <w:rsid w:val="00CF5293"/>
    <w:rsid w:val="00CF5861"/>
    <w:rsid w:val="00CF590B"/>
    <w:rsid w:val="00D01BB8"/>
    <w:rsid w:val="00D01FE2"/>
    <w:rsid w:val="00D02933"/>
    <w:rsid w:val="00D051EF"/>
    <w:rsid w:val="00D06409"/>
    <w:rsid w:val="00D10047"/>
    <w:rsid w:val="00D1217D"/>
    <w:rsid w:val="00D1257B"/>
    <w:rsid w:val="00D12BF7"/>
    <w:rsid w:val="00D17298"/>
    <w:rsid w:val="00D22186"/>
    <w:rsid w:val="00D22346"/>
    <w:rsid w:val="00D22457"/>
    <w:rsid w:val="00D22F62"/>
    <w:rsid w:val="00D2344B"/>
    <w:rsid w:val="00D24A70"/>
    <w:rsid w:val="00D25B31"/>
    <w:rsid w:val="00D26AAF"/>
    <w:rsid w:val="00D337D4"/>
    <w:rsid w:val="00D3443D"/>
    <w:rsid w:val="00D344C8"/>
    <w:rsid w:val="00D34AAB"/>
    <w:rsid w:val="00D3607F"/>
    <w:rsid w:val="00D37347"/>
    <w:rsid w:val="00D40026"/>
    <w:rsid w:val="00D40277"/>
    <w:rsid w:val="00D411B4"/>
    <w:rsid w:val="00D4125E"/>
    <w:rsid w:val="00D416D3"/>
    <w:rsid w:val="00D417CB"/>
    <w:rsid w:val="00D4246A"/>
    <w:rsid w:val="00D4280E"/>
    <w:rsid w:val="00D42B26"/>
    <w:rsid w:val="00D42E86"/>
    <w:rsid w:val="00D456E8"/>
    <w:rsid w:val="00D458D4"/>
    <w:rsid w:val="00D466E7"/>
    <w:rsid w:val="00D51874"/>
    <w:rsid w:val="00D53120"/>
    <w:rsid w:val="00D549B9"/>
    <w:rsid w:val="00D54ABB"/>
    <w:rsid w:val="00D55D48"/>
    <w:rsid w:val="00D6099C"/>
    <w:rsid w:val="00D610A8"/>
    <w:rsid w:val="00D637FB"/>
    <w:rsid w:val="00D64D40"/>
    <w:rsid w:val="00D65FF3"/>
    <w:rsid w:val="00D674E4"/>
    <w:rsid w:val="00D67E59"/>
    <w:rsid w:val="00D702EC"/>
    <w:rsid w:val="00D719CD"/>
    <w:rsid w:val="00D734B0"/>
    <w:rsid w:val="00D750AB"/>
    <w:rsid w:val="00D759C7"/>
    <w:rsid w:val="00D7748B"/>
    <w:rsid w:val="00D80554"/>
    <w:rsid w:val="00D83367"/>
    <w:rsid w:val="00D8446C"/>
    <w:rsid w:val="00D850FD"/>
    <w:rsid w:val="00D86547"/>
    <w:rsid w:val="00D871FC"/>
    <w:rsid w:val="00D90B97"/>
    <w:rsid w:val="00D91F9C"/>
    <w:rsid w:val="00D930B2"/>
    <w:rsid w:val="00D973D8"/>
    <w:rsid w:val="00DA5D94"/>
    <w:rsid w:val="00DA5DBF"/>
    <w:rsid w:val="00DA6049"/>
    <w:rsid w:val="00DA6263"/>
    <w:rsid w:val="00DA706E"/>
    <w:rsid w:val="00DB021E"/>
    <w:rsid w:val="00DB2B8D"/>
    <w:rsid w:val="00DB2F1F"/>
    <w:rsid w:val="00DB597F"/>
    <w:rsid w:val="00DB5AF2"/>
    <w:rsid w:val="00DC0EED"/>
    <w:rsid w:val="00DC10A7"/>
    <w:rsid w:val="00DC149D"/>
    <w:rsid w:val="00DC1925"/>
    <w:rsid w:val="00DC1CD2"/>
    <w:rsid w:val="00DC1CD5"/>
    <w:rsid w:val="00DC23C7"/>
    <w:rsid w:val="00DC3FFD"/>
    <w:rsid w:val="00DC42B4"/>
    <w:rsid w:val="00DC5814"/>
    <w:rsid w:val="00DC5CCA"/>
    <w:rsid w:val="00DC69DF"/>
    <w:rsid w:val="00DD0914"/>
    <w:rsid w:val="00DD1EB8"/>
    <w:rsid w:val="00DD46A2"/>
    <w:rsid w:val="00DD490E"/>
    <w:rsid w:val="00DD5246"/>
    <w:rsid w:val="00DD5B6F"/>
    <w:rsid w:val="00DD6381"/>
    <w:rsid w:val="00DE1D4B"/>
    <w:rsid w:val="00DE340D"/>
    <w:rsid w:val="00DE4192"/>
    <w:rsid w:val="00DF3485"/>
    <w:rsid w:val="00DF6029"/>
    <w:rsid w:val="00DF6153"/>
    <w:rsid w:val="00E000A6"/>
    <w:rsid w:val="00E01CF9"/>
    <w:rsid w:val="00E04065"/>
    <w:rsid w:val="00E054F5"/>
    <w:rsid w:val="00E075AF"/>
    <w:rsid w:val="00E07946"/>
    <w:rsid w:val="00E126AA"/>
    <w:rsid w:val="00E15240"/>
    <w:rsid w:val="00E16E59"/>
    <w:rsid w:val="00E215FF"/>
    <w:rsid w:val="00E22051"/>
    <w:rsid w:val="00E2337E"/>
    <w:rsid w:val="00E23F46"/>
    <w:rsid w:val="00E251C0"/>
    <w:rsid w:val="00E2680B"/>
    <w:rsid w:val="00E327CE"/>
    <w:rsid w:val="00E34D9E"/>
    <w:rsid w:val="00E36F49"/>
    <w:rsid w:val="00E3704A"/>
    <w:rsid w:val="00E379E1"/>
    <w:rsid w:val="00E419A0"/>
    <w:rsid w:val="00E41D14"/>
    <w:rsid w:val="00E43972"/>
    <w:rsid w:val="00E44692"/>
    <w:rsid w:val="00E45EDD"/>
    <w:rsid w:val="00E46D16"/>
    <w:rsid w:val="00E47291"/>
    <w:rsid w:val="00E505D8"/>
    <w:rsid w:val="00E517B0"/>
    <w:rsid w:val="00E535C1"/>
    <w:rsid w:val="00E55138"/>
    <w:rsid w:val="00E56D2D"/>
    <w:rsid w:val="00E57083"/>
    <w:rsid w:val="00E6192D"/>
    <w:rsid w:val="00E62E8D"/>
    <w:rsid w:val="00E64384"/>
    <w:rsid w:val="00E6630E"/>
    <w:rsid w:val="00E70F50"/>
    <w:rsid w:val="00E71AB5"/>
    <w:rsid w:val="00E71E0B"/>
    <w:rsid w:val="00E7485D"/>
    <w:rsid w:val="00E81184"/>
    <w:rsid w:val="00E81D35"/>
    <w:rsid w:val="00E81DF5"/>
    <w:rsid w:val="00E81F4A"/>
    <w:rsid w:val="00E82790"/>
    <w:rsid w:val="00E83B3F"/>
    <w:rsid w:val="00E8449B"/>
    <w:rsid w:val="00E876F4"/>
    <w:rsid w:val="00E91DEA"/>
    <w:rsid w:val="00E9390D"/>
    <w:rsid w:val="00E949ED"/>
    <w:rsid w:val="00E951EE"/>
    <w:rsid w:val="00E97487"/>
    <w:rsid w:val="00E97DAF"/>
    <w:rsid w:val="00EA014B"/>
    <w:rsid w:val="00EA2DC8"/>
    <w:rsid w:val="00EA38BD"/>
    <w:rsid w:val="00EA531E"/>
    <w:rsid w:val="00EA64FA"/>
    <w:rsid w:val="00EB00B8"/>
    <w:rsid w:val="00EB1B40"/>
    <w:rsid w:val="00EB1E8C"/>
    <w:rsid w:val="00EB290A"/>
    <w:rsid w:val="00EB3700"/>
    <w:rsid w:val="00EB4373"/>
    <w:rsid w:val="00EB526B"/>
    <w:rsid w:val="00EB5932"/>
    <w:rsid w:val="00EB6DB6"/>
    <w:rsid w:val="00EB7D21"/>
    <w:rsid w:val="00EC1EEB"/>
    <w:rsid w:val="00EC1F57"/>
    <w:rsid w:val="00EC2D42"/>
    <w:rsid w:val="00EC3299"/>
    <w:rsid w:val="00EC7605"/>
    <w:rsid w:val="00EC77A6"/>
    <w:rsid w:val="00ED186A"/>
    <w:rsid w:val="00ED3745"/>
    <w:rsid w:val="00ED3B21"/>
    <w:rsid w:val="00ED3F13"/>
    <w:rsid w:val="00ED4500"/>
    <w:rsid w:val="00ED4D67"/>
    <w:rsid w:val="00ED76C3"/>
    <w:rsid w:val="00ED7CE7"/>
    <w:rsid w:val="00ED7F71"/>
    <w:rsid w:val="00EE24C4"/>
    <w:rsid w:val="00EE2AC2"/>
    <w:rsid w:val="00EE2BEE"/>
    <w:rsid w:val="00EE3C65"/>
    <w:rsid w:val="00EE5EE2"/>
    <w:rsid w:val="00EE7CDD"/>
    <w:rsid w:val="00EF3D88"/>
    <w:rsid w:val="00EF4EE7"/>
    <w:rsid w:val="00EF681E"/>
    <w:rsid w:val="00EF73AB"/>
    <w:rsid w:val="00F05B71"/>
    <w:rsid w:val="00F05FB1"/>
    <w:rsid w:val="00F06473"/>
    <w:rsid w:val="00F072D3"/>
    <w:rsid w:val="00F10BC2"/>
    <w:rsid w:val="00F12CBB"/>
    <w:rsid w:val="00F164EE"/>
    <w:rsid w:val="00F17671"/>
    <w:rsid w:val="00F20B05"/>
    <w:rsid w:val="00F24299"/>
    <w:rsid w:val="00F27CC8"/>
    <w:rsid w:val="00F364EF"/>
    <w:rsid w:val="00F40AEF"/>
    <w:rsid w:val="00F416CE"/>
    <w:rsid w:val="00F43A94"/>
    <w:rsid w:val="00F43D79"/>
    <w:rsid w:val="00F44302"/>
    <w:rsid w:val="00F456C2"/>
    <w:rsid w:val="00F45D55"/>
    <w:rsid w:val="00F4655A"/>
    <w:rsid w:val="00F50AB4"/>
    <w:rsid w:val="00F5135F"/>
    <w:rsid w:val="00F515E3"/>
    <w:rsid w:val="00F53D11"/>
    <w:rsid w:val="00F54BF4"/>
    <w:rsid w:val="00F54CF8"/>
    <w:rsid w:val="00F55360"/>
    <w:rsid w:val="00F565FB"/>
    <w:rsid w:val="00F57453"/>
    <w:rsid w:val="00F630A7"/>
    <w:rsid w:val="00F630B2"/>
    <w:rsid w:val="00F630DE"/>
    <w:rsid w:val="00F63CC5"/>
    <w:rsid w:val="00F66791"/>
    <w:rsid w:val="00F70DAF"/>
    <w:rsid w:val="00F733A0"/>
    <w:rsid w:val="00F80116"/>
    <w:rsid w:val="00F80CA7"/>
    <w:rsid w:val="00F80F7A"/>
    <w:rsid w:val="00F85014"/>
    <w:rsid w:val="00F858E9"/>
    <w:rsid w:val="00F872CC"/>
    <w:rsid w:val="00F93E80"/>
    <w:rsid w:val="00F946CA"/>
    <w:rsid w:val="00F95A5B"/>
    <w:rsid w:val="00F96DD5"/>
    <w:rsid w:val="00F96EFC"/>
    <w:rsid w:val="00FA143D"/>
    <w:rsid w:val="00FA297D"/>
    <w:rsid w:val="00FA430A"/>
    <w:rsid w:val="00FA6526"/>
    <w:rsid w:val="00FA705A"/>
    <w:rsid w:val="00FB0782"/>
    <w:rsid w:val="00FB0EEC"/>
    <w:rsid w:val="00FB2CC4"/>
    <w:rsid w:val="00FB342E"/>
    <w:rsid w:val="00FB3695"/>
    <w:rsid w:val="00FB3A5C"/>
    <w:rsid w:val="00FB3DB6"/>
    <w:rsid w:val="00FB521B"/>
    <w:rsid w:val="00FB7687"/>
    <w:rsid w:val="00FC0128"/>
    <w:rsid w:val="00FC0474"/>
    <w:rsid w:val="00FC1469"/>
    <w:rsid w:val="00FC236A"/>
    <w:rsid w:val="00FC6658"/>
    <w:rsid w:val="00FC7311"/>
    <w:rsid w:val="00FC7676"/>
    <w:rsid w:val="00FC7A55"/>
    <w:rsid w:val="00FC7FC7"/>
    <w:rsid w:val="00FD1172"/>
    <w:rsid w:val="00FD126E"/>
    <w:rsid w:val="00FD60D4"/>
    <w:rsid w:val="00FE1D9F"/>
    <w:rsid w:val="00FE2B9A"/>
    <w:rsid w:val="00FE2F8F"/>
    <w:rsid w:val="00FE40D7"/>
    <w:rsid w:val="00FE4538"/>
    <w:rsid w:val="00FE7645"/>
    <w:rsid w:val="00FE7E17"/>
    <w:rsid w:val="00FF175C"/>
    <w:rsid w:val="00FF183A"/>
    <w:rsid w:val="00FF1F84"/>
    <w:rsid w:val="00FF27D6"/>
    <w:rsid w:val="00FF78C7"/>
    <w:rsid w:val="06DC6E61"/>
    <w:rsid w:val="08466339"/>
    <w:rsid w:val="0D984F7F"/>
    <w:rsid w:val="2187697A"/>
    <w:rsid w:val="242E6E4C"/>
    <w:rsid w:val="2C6A22C2"/>
    <w:rsid w:val="32B46D18"/>
    <w:rsid w:val="3ED612F1"/>
    <w:rsid w:val="4C4469A4"/>
    <w:rsid w:val="4E2941A6"/>
    <w:rsid w:val="62FD750E"/>
    <w:rsid w:val="654B2D96"/>
    <w:rsid w:val="6D6508FC"/>
    <w:rsid w:val="7C28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89CCB"/>
  <w15:docId w15:val="{A16AC20A-27C3-4510-A21D-1962FDE5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pPr>
      <w:spacing w:after="120"/>
    </w:pPr>
  </w:style>
  <w:style w:type="paragraph" w:styleId="a4">
    <w:name w:val="Body Text Indent"/>
    <w:basedOn w:val="a"/>
    <w:autoRedefine/>
    <w:qFormat/>
    <w:pPr>
      <w:ind w:left="480"/>
    </w:pPr>
    <w:rPr>
      <w:sz w:val="24"/>
    </w:rPr>
  </w:style>
  <w:style w:type="paragraph" w:styleId="a5">
    <w:name w:val="Plain Text"/>
    <w:basedOn w:val="a"/>
    <w:autoRedefine/>
    <w:qFormat/>
    <w:rPr>
      <w:rFonts w:ascii="宋体" w:hAnsi="Courier New"/>
      <w:szCs w:val="20"/>
    </w:rPr>
  </w:style>
  <w:style w:type="paragraph" w:styleId="a6">
    <w:name w:val="Date"/>
    <w:basedOn w:val="a"/>
    <w:next w:val="a"/>
    <w:autoRedefine/>
    <w:qFormat/>
    <w:pPr>
      <w:ind w:leftChars="2500" w:left="100"/>
    </w:pPr>
  </w:style>
  <w:style w:type="paragraph" w:styleId="2">
    <w:name w:val="Body Text Indent 2"/>
    <w:basedOn w:val="a"/>
    <w:autoRedefine/>
    <w:qFormat/>
    <w:pPr>
      <w:spacing w:after="120" w:line="480" w:lineRule="auto"/>
      <w:ind w:leftChars="200" w:left="420"/>
    </w:pPr>
  </w:style>
  <w:style w:type="paragraph" w:styleId="a7">
    <w:name w:val="Balloon Text"/>
    <w:basedOn w:val="a"/>
    <w:semiHidden/>
    <w:rPr>
      <w:sz w:val="18"/>
      <w:szCs w:val="18"/>
    </w:rPr>
  </w:style>
  <w:style w:type="paragraph" w:styleId="a8">
    <w:name w:val="footer"/>
    <w:basedOn w:val="a"/>
    <w:link w:val="a9"/>
    <w:autoRedefine/>
    <w:uiPriority w:val="99"/>
    <w:qFormat/>
    <w:pPr>
      <w:tabs>
        <w:tab w:val="center" w:pos="4153"/>
        <w:tab w:val="right" w:pos="8306"/>
      </w:tabs>
      <w:snapToGrid w:val="0"/>
      <w:jc w:val="left"/>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table" w:styleId="ac">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autoRedefine/>
    <w:uiPriority w:val="22"/>
    <w:qFormat/>
    <w:rPr>
      <w:b/>
      <w:bCs/>
    </w:rPr>
  </w:style>
  <w:style w:type="character" w:styleId="ae">
    <w:name w:val="page number"/>
    <w:basedOn w:val="a1"/>
    <w:autoRedefine/>
    <w:qFormat/>
  </w:style>
  <w:style w:type="character" w:styleId="af">
    <w:name w:val="Hyperlink"/>
    <w:autoRedefine/>
    <w:uiPriority w:val="99"/>
    <w:unhideWhenUsed/>
    <w:qFormat/>
    <w:rPr>
      <w:color w:val="0000FF"/>
      <w:u w:val="single"/>
    </w:rPr>
  </w:style>
  <w:style w:type="paragraph" w:customStyle="1" w:styleId="07220">
    <w:name w:val="样式 (西文) 宋体 小四 首行缩进:  0.72 厘米 行距: 固定值 20 磅"/>
    <w:basedOn w:val="a"/>
    <w:autoRedefine/>
    <w:qFormat/>
    <w:pPr>
      <w:widowControl/>
      <w:spacing w:line="400" w:lineRule="exact"/>
      <w:ind w:firstLine="409"/>
      <w:jc w:val="left"/>
    </w:pPr>
    <w:rPr>
      <w:rFonts w:ascii="宋体" w:hAnsi="宋体" w:cs="宋体"/>
      <w:kern w:val="0"/>
      <w:sz w:val="24"/>
      <w:szCs w:val="20"/>
      <w:lang w:bidi="he-IL"/>
    </w:rPr>
  </w:style>
  <w:style w:type="character" w:customStyle="1" w:styleId="a9">
    <w:name w:val="页脚 字符"/>
    <w:link w:val="a8"/>
    <w:autoRedefine/>
    <w:uiPriority w:val="99"/>
    <w:qFormat/>
    <w:rPr>
      <w:kern w:val="2"/>
      <w:sz w:val="18"/>
      <w:szCs w:val="18"/>
    </w:rPr>
  </w:style>
  <w:style w:type="character" w:customStyle="1" w:styleId="ab">
    <w:name w:val="页眉 字符"/>
    <w:link w:val="aa"/>
    <w:autoRedefine/>
    <w:qFormat/>
    <w:rPr>
      <w:kern w:val="2"/>
      <w:sz w:val="18"/>
      <w:szCs w:val="18"/>
    </w:rPr>
  </w:style>
  <w:style w:type="paragraph" w:styleId="af0">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17</Pages>
  <Words>8623</Words>
  <Characters>10605</Characters>
  <Application>Microsoft Office Word</Application>
  <DocSecurity>0</DocSecurity>
  <Lines>592</Lines>
  <Paragraphs>405</Paragraphs>
  <ScaleCrop>false</ScaleCrop>
  <Company>cumtms</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admin</cp:lastModifiedBy>
  <cp:revision>9</cp:revision>
  <cp:lastPrinted>2024-04-12T01:57:00Z</cp:lastPrinted>
  <dcterms:created xsi:type="dcterms:W3CDTF">2024-04-13T03:58:00Z</dcterms:created>
  <dcterms:modified xsi:type="dcterms:W3CDTF">2024-04-15T01:20:00Z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rammarlyDocumentId">
    <vt:lpwstr>d242dc522e413df1395290f93656e2d084e8da30ddc2b9729dd9b75214fcc7c8</vt:lpwstr>
  </property>
  <property fmtid="{D5CDD505-2E9C-101B-9397-08002B2CF9AE}" pid="4" name="ICV">
    <vt:lpwstr>A18A84012ABF4B309711E3308A137F1F_13</vt:lpwstr>
  </property>
</Properties>
</file>